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jc w:val="center"/>
        <w:rPr>
          <w:rFonts w:hint="eastAsia" w:ascii="宋体" w:hAnsi="宋体"/>
          <w:b/>
          <w:sz w:val="96"/>
          <w:szCs w:val="21"/>
        </w:rPr>
      </w:pPr>
      <w:r>
        <w:rPr>
          <w:rFonts w:hint="eastAsia" w:ascii="宋体" w:hAnsi="宋体"/>
          <w:b/>
          <w:sz w:val="96"/>
          <w:szCs w:val="21"/>
        </w:rPr>
      </w:r>
      <w:r/>
    </w:p>
    <w:p>
      <w:pPr>
        <w:jc w:val="center"/>
        <w:rPr>
          <w:rFonts w:hint="eastAsia" w:ascii="宋体" w:hAnsi="宋体"/>
          <w:b/>
          <w:sz w:val="96"/>
          <w:szCs w:val="21"/>
        </w:rPr>
      </w:pPr>
      <w:r>
        <w:rPr>
          <w:rFonts w:hint="eastAsia" w:ascii="宋体" w:hAnsi="宋体"/>
          <w:b/>
          <w:sz w:val="96"/>
          <w:szCs w:val="21"/>
        </w:rPr>
        <w:t xml:space="preserve">竞争性磋商文件</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13"/>
      </w:p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left="2883" w:hanging="1606"/>
        <w:jc w:val="left"/>
        <w:spacing w:line="360" w:lineRule="auto"/>
        <w:rPr>
          <w:rFonts w:hint="eastAsia" w:ascii="宋体" w:hAnsi="宋体"/>
          <w:b/>
          <w:bCs/>
          <w:sz w:val="32"/>
          <w:szCs w:val="32"/>
        </w:rPr>
      </w:pPr>
      <w:r>
        <w:rPr>
          <w:rFonts w:hint="eastAsia" w:ascii="宋体" w:hAnsi="宋体"/>
          <w:b/>
          <w:bCs/>
          <w:sz w:val="32"/>
          <w:szCs w:val="32"/>
        </w:rPr>
        <w:t xml:space="preserve">项目名称：限值限量上风向空气站建设项目</w:t>
      </w:r>
      <w:r/>
    </w:p>
    <w:p>
      <w:pPr>
        <w:ind w:firstLine="1285"/>
        <w:spacing w:line="360" w:lineRule="auto"/>
        <w:rPr>
          <w:rFonts w:hint="eastAsia" w:ascii="宋体" w:hAnsi="宋体" w:eastAsia="宋体"/>
          <w:b/>
          <w:bCs/>
          <w:sz w:val="32"/>
          <w:szCs w:val="32"/>
          <w:lang w:eastAsia="zh-CN"/>
        </w:rPr>
      </w:pPr>
      <w:r>
        <w:rPr>
          <w:rFonts w:hint="eastAsia" w:ascii="宋体" w:hAnsi="宋体"/>
          <w:b/>
          <w:bCs/>
          <w:sz w:val="32"/>
          <w:szCs w:val="32"/>
        </w:rPr>
        <w:t xml:space="preserve">项目编号</w:t>
      </w:r>
      <w:r>
        <w:rPr>
          <w:rFonts w:hint="eastAsia" w:ascii="宋体" w:hAnsi="宋体"/>
          <w:b/>
          <w:bCs/>
          <w:color w:val="auto"/>
          <w:sz w:val="32"/>
          <w:szCs w:val="32"/>
        </w:rPr>
        <w:t xml:space="preserve">：</w:t>
      </w:r>
      <w:r>
        <w:rPr>
          <w:rFonts w:hint="eastAsia" w:ascii="宋体" w:hAnsi="宋体"/>
          <w:b/>
          <w:bCs/>
          <w:color w:val="auto"/>
          <w:sz w:val="32"/>
          <w:szCs w:val="32"/>
          <w:lang w:eastAsia="zh-CN"/>
        </w:rPr>
        <w:t xml:space="preserve">JSZC-320322051-XZCT-C2025-0019</w:t>
      </w:r>
      <w:r/>
    </w:p>
    <w:p>
      <w:pPr>
        <w:ind w:firstLine="1285"/>
        <w:spacing w:line="360" w:lineRule="auto"/>
        <w:rPr>
          <w:rFonts w:hint="eastAsia" w:ascii="宋体" w:hAnsi="宋体"/>
          <w:b/>
          <w:bCs/>
          <w:sz w:val="30"/>
          <w:szCs w:val="30"/>
        </w:rPr>
      </w:pPr>
      <w:r>
        <w:rPr>
          <w:rFonts w:hint="eastAsia" w:ascii="宋体" w:hAnsi="宋体"/>
          <w:b/>
          <w:bCs/>
          <w:sz w:val="32"/>
          <w:szCs w:val="32"/>
        </w:rPr>
        <w:t xml:space="preserve">采 购 人：</w:t>
      </w:r>
      <w:r>
        <w:rPr>
          <w:rFonts w:hint="eastAsia" w:ascii="宋体" w:hAnsi="宋体"/>
          <w:b/>
          <w:bCs/>
          <w:sz w:val="30"/>
          <w:szCs w:val="30"/>
        </w:rPr>
        <w:t xml:space="preserve">江苏沛县经济开发区管理委员会</w:t>
      </w:r>
      <w:r/>
    </w:p>
    <w:p>
      <w:pPr>
        <w:pStyle w:val="1014"/>
        <w:rPr>
          <w:rFonts w:hint="eastAsia" w:ascii="宋体" w:hAnsi="宋体"/>
        </w:rPr>
      </w:pPr>
      <w:r>
        <w:rPr>
          <w:rFonts w:hint="eastAsia" w:ascii="宋体" w:hAnsi="宋体"/>
        </w:rPr>
      </w:r>
      <w:r/>
    </w:p>
    <w:p>
      <w:pPr>
        <w:pStyle w:val="1014"/>
        <w:rPr>
          <w:rFonts w:hint="eastAsia" w:ascii="宋体" w:hAnsi="宋体"/>
        </w:rPr>
      </w:pPr>
      <w:r>
        <w:rPr>
          <w:rFonts w:hint="eastAsia" w:ascii="宋体" w:hAnsi="宋体"/>
        </w:rPr>
      </w:r>
      <w:r/>
    </w:p>
    <w:p>
      <w:pPr>
        <w:pStyle w:val="1014"/>
        <w:jc w:val="center"/>
        <w:rPr>
          <w:rFonts w:hint="eastAsia" w:ascii="宋体" w:hAnsi="宋体"/>
          <w:b/>
          <w:sz w:val="30"/>
          <w:szCs w:val="30"/>
        </w:rPr>
      </w:pPr>
      <w:r>
        <w:rPr>
          <w:rFonts w:ascii="宋体" w:hAnsi="宋体"/>
          <w:b/>
          <w:sz w:val="30"/>
          <w:szCs w:val="30"/>
        </w:rPr>
        <mc:AlternateContent>
          <mc:Choice Requires="wpg">
            <w:drawing>
              <wp:inline xmlns:wp="http://schemas.openxmlformats.org/drawingml/2006/wordprocessingDrawing" distT="0" distB="0" distL="0" distR="0">
                <wp:extent cx="2349500" cy="1866900"/>
                <wp:effectExtent l="0" t="0" r="12700" b="0"/>
                <wp:docPr id="4" name="_x0000_i2052"/>
                <wp:cNvGraphicFramePr/>
                <a:graphic xmlns:a="http://schemas.openxmlformats.org/drawingml/2006/main">
                  <a:graphicData uri="http://schemas.openxmlformats.org/drawingml/2006/picture">
                    <pic:pic xmlns:pic="http://schemas.openxmlformats.org/drawingml/2006/picture">
                      <pic:nvPicPr>
                        <pic:cNvPr id="4" name="_x0000_i2052"/>
                        <pic:cNvPicPr/>
                        <pic:nvPr/>
                      </pic:nvPicPr>
                      <pic:blipFill>
                        <a:blip r:embed="rId15"/>
                        <a:stretch/>
                      </pic:blipFill>
                      <pic:spPr bwMode="auto">
                        <a:xfrm>
                          <a:off x="0" y="0"/>
                          <a:ext cx="2349500" cy="1866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5.0pt;height:147.0pt;mso-wrap-distance-left:0.0pt;mso-wrap-distance-top:0.0pt;mso-wrap-distance-right:0.0pt;mso-wrap-distance-bottom:0.0pt;" stroked="false">
                <v:path textboxrect="0,0,0,0"/>
                <v:imagedata r:id="rId15" o:title=""/>
              </v:shape>
            </w:pict>
          </mc:Fallback>
        </mc:AlternateContent>
      </w:r>
      <w:r/>
    </w:p>
    <w:p>
      <w:pPr>
        <w:pStyle w:val="1014"/>
        <w:ind w:firstLine="0"/>
        <w:rPr>
          <w:rFonts w:hint="eastAsia" w:ascii="宋体" w:hAnsi="宋体"/>
          <w:b/>
          <w:bCs/>
          <w:sz w:val="30"/>
          <w:szCs w:val="30"/>
        </w:rPr>
      </w:pPr>
      <w:r>
        <w:rPr>
          <w:rFonts w:hint="eastAsia" w:ascii="宋体" w:hAnsi="宋体"/>
          <w:b/>
          <w:bCs/>
          <w:sz w:val="30"/>
          <w:szCs w:val="30"/>
        </w:rPr>
      </w:r>
      <w:r/>
    </w:p>
    <w:p>
      <w:pPr>
        <w:pStyle w:val="1014"/>
        <w:ind w:firstLine="0"/>
        <w:jc w:val="center"/>
        <w:rPr>
          <w:rFonts w:hint="eastAsia" w:ascii="宋体" w:hAnsi="宋体"/>
          <w:b/>
          <w:bCs/>
          <w:sz w:val="32"/>
          <w:szCs w:val="32"/>
        </w:rPr>
      </w:pPr>
      <w:r>
        <w:rPr>
          <w:rFonts w:hint="eastAsia" w:ascii="宋体" w:hAnsi="宋体"/>
          <w:b/>
          <w:bCs/>
          <w:sz w:val="32"/>
          <w:szCs w:val="32"/>
        </w:rPr>
        <w:t xml:space="preserve">采购代理机构：江苏辰拓招标代理有限公司</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 二〇二五年十</w:t>
      </w:r>
      <w:r>
        <w:rPr>
          <w:rFonts w:hint="eastAsia" w:ascii="宋体" w:hAnsi="宋体"/>
          <w:b/>
          <w:bCs/>
          <w:sz w:val="32"/>
          <w:szCs w:val="32"/>
          <w:lang w:val="en-US" w:eastAsia="zh-CN"/>
        </w:rPr>
        <w:t xml:space="preserve">二</w:t>
      </w:r>
      <w:r>
        <w:rPr>
          <w:rFonts w:hint="eastAsia" w:ascii="宋体" w:hAnsi="宋体"/>
          <w:b/>
          <w:bCs/>
          <w:sz w:val="32"/>
          <w:szCs w:val="32"/>
        </w:rPr>
        <w:t xml:space="preserve">月    </w:t>
      </w:r>
      <w:r/>
    </w:p>
    <w:p>
      <w:pPr>
        <w:pStyle w:val="1015"/>
        <w:spacing w:line="0" w:lineRule="atLeast"/>
        <w:rPr>
          <w:rFonts w:hint="eastAsia" w:ascii="宋体" w:hAnsi="宋体"/>
          <w:b/>
          <w:sz w:val="36"/>
        </w:rPr>
      </w:pPr>
      <w:r>
        <w:rPr>
          <w:rFonts w:hint="eastAsia" w:ascii="宋体" w:hAnsi="宋体"/>
          <w:b/>
          <w:sz w:val="36"/>
        </w:rPr>
      </w:r>
      <w:r/>
    </w:p>
    <w:p>
      <w:pPr>
        <w:pStyle w:val="1015"/>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t xml:space="preserve">竞争性磋商文件</w:t>
      </w:r>
      <w:r/>
    </w:p>
    <w:p>
      <w:pPr>
        <w:pStyle w:val="1015"/>
        <w:spacing w:line="0" w:lineRule="atLeast"/>
        <w:rPr>
          <w:rFonts w:hint="eastAsia" w:ascii="仿宋" w:hAnsi="仿宋" w:eastAsia="仿宋"/>
          <w:sz w:val="24"/>
        </w:rPr>
      </w:pPr>
      <w:r>
        <w:rPr>
          <w:rFonts w:hint="eastAsia" w:ascii="仿宋" w:hAnsi="仿宋" w:eastAsia="仿宋"/>
          <w:sz w:val="24"/>
        </w:rPr>
      </w:r>
      <w:r/>
    </w:p>
    <w:p>
      <w:pPr>
        <w:pStyle w:val="1015"/>
        <w:jc w:val="center"/>
        <w:spacing w:line="400" w:lineRule="exact"/>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JSZC-320322051-XZCT-C2025-0019</w:t>
      </w:r>
      <w:r/>
    </w:p>
    <w:p>
      <w:pPr>
        <w:pStyle w:val="1015"/>
        <w:spacing w:line="400" w:lineRule="exact"/>
        <w:tabs>
          <w:tab w:val="left" w:pos="3240" w:leader="none"/>
        </w:tabs>
        <w:rPr>
          <w:rFonts w:hint="eastAsia" w:ascii="宋体" w:hAnsi="宋体"/>
          <w:sz w:val="24"/>
          <w:u w:val="single"/>
        </w:rPr>
      </w:pPr>
      <w:r>
        <w:rPr>
          <w:rFonts w:hint="eastAsia" w:ascii="宋体" w:hAnsi="宋体"/>
          <w:sz w:val="24"/>
          <w:u w:val="single"/>
        </w:rPr>
      </w:r>
      <w:r/>
    </w:p>
    <w:p>
      <w:pPr>
        <w:pStyle w:val="1015"/>
        <w:spacing w:line="400" w:lineRule="exact"/>
        <w:tabs>
          <w:tab w:val="left" w:pos="3240" w:leader="none"/>
        </w:tabs>
        <w:rPr>
          <w:rFonts w:hint="eastAsia" w:ascii="宋体" w:hAnsi="宋体"/>
          <w:sz w:val="24"/>
        </w:rPr>
      </w:pPr>
      <w:r>
        <w:rPr>
          <w:rFonts w:hint="eastAsia" w:ascii="宋体" w:hAnsi="宋体"/>
          <w:sz w:val="24"/>
        </w:rPr>
        <w:t xml:space="preserve"> （供应商）：</w:t>
      </w:r>
      <w:r/>
    </w:p>
    <w:p>
      <w:pPr>
        <w:pStyle w:val="1015"/>
        <w:ind w:firstLine="497"/>
        <w:spacing w:line="400" w:lineRule="exact"/>
        <w:rPr>
          <w:rFonts w:hint="eastAsia" w:ascii="宋体" w:hAnsi="宋体"/>
          <w:sz w:val="24"/>
        </w:rPr>
      </w:pPr>
      <w:r>
        <w:rPr>
          <w:rFonts w:hint="eastAsia" w:ascii="宋体" w:hAnsi="宋体"/>
          <w:sz w:val="24"/>
        </w:rPr>
      </w:r>
      <w:r/>
    </w:p>
    <w:p>
      <w:pPr>
        <w:pStyle w:val="1015"/>
        <w:ind w:firstLine="497"/>
        <w:spacing w:line="400" w:lineRule="exact"/>
        <w:rPr>
          <w:rFonts w:hint="eastAsia" w:ascii="宋体" w:hAnsi="宋体"/>
          <w:sz w:val="24"/>
          <w:u w:val="single"/>
        </w:rPr>
      </w:pPr>
      <w:r>
        <w:rPr>
          <w:rFonts w:hint="eastAsia" w:ascii="宋体" w:hAnsi="宋体"/>
          <w:sz w:val="24"/>
          <w:u w:val="single"/>
        </w:rPr>
        <w:t xml:space="preserve">江苏辰拓招标代理有限公司</w:t>
      </w:r>
      <w:r>
        <w:rPr>
          <w:rFonts w:hint="eastAsia" w:ascii="宋体" w:hAnsi="宋体"/>
          <w:sz w:val="24"/>
        </w:rPr>
        <w:t xml:space="preserve">对</w:t>
      </w:r>
      <w:r>
        <w:rPr>
          <w:rFonts w:hint="eastAsia" w:ascii="宋体" w:hAnsi="宋体"/>
          <w:sz w:val="24"/>
          <w:u w:val="single"/>
        </w:rPr>
        <w:t xml:space="preserve">限值限量上风向空气站建设项目</w:t>
      </w:r>
      <w:r>
        <w:rPr>
          <w:rFonts w:hint="eastAsia" w:ascii="宋体" w:hAnsi="宋体"/>
          <w:sz w:val="24"/>
        </w:rPr>
        <w:t xml:space="preserve">采取竞争性磋商采购方式进行采购，竞争性磋商文件（以下简称《磋商文件》）内容如下：</w:t>
      </w:r>
      <w:r/>
    </w:p>
    <w:p>
      <w:pPr>
        <w:pStyle w:val="1015"/>
        <w:ind w:firstLine="497"/>
        <w:spacing w:line="400" w:lineRule="exact"/>
        <w:rPr>
          <w:rFonts w:hint="eastAsia" w:ascii="宋体" w:hAnsi="宋体"/>
          <w:sz w:val="24"/>
        </w:rPr>
      </w:pPr>
      <w:r>
        <w:rPr>
          <w:rFonts w:hint="eastAsia" w:ascii="宋体" w:hAnsi="宋体"/>
          <w:sz w:val="24"/>
        </w:rPr>
      </w:r>
      <w:r/>
    </w:p>
    <w:p>
      <w:pPr>
        <w:pStyle w:val="1015"/>
        <w:ind w:left="497"/>
        <w:jc w:val="center"/>
        <w:spacing w:line="400" w:lineRule="exact"/>
        <w:rPr>
          <w:rFonts w:hint="eastAsia" w:ascii="宋体" w:hAnsi="宋体"/>
          <w:sz w:val="24"/>
        </w:rPr>
      </w:pPr>
      <w:r>
        <w:rPr>
          <w:rFonts w:hint="eastAsia" w:ascii="宋体" w:hAnsi="宋体"/>
          <w:sz w:val="24"/>
        </w:rPr>
        <w:t xml:space="preserve">第一章 项目说明</w:t>
      </w:r>
      <w:r/>
    </w:p>
    <w:p>
      <w:pPr>
        <w:pStyle w:val="1015"/>
        <w:ind w:left="497"/>
        <w:jc w:val="center"/>
        <w:spacing w:line="400" w:lineRule="exact"/>
        <w:rPr>
          <w:rFonts w:hint="eastAsia" w:ascii="宋体" w:hAnsi="宋体"/>
          <w:sz w:val="24"/>
        </w:rPr>
      </w:pPr>
      <w:r>
        <w:rPr>
          <w:rFonts w:hint="eastAsia" w:ascii="宋体" w:hAnsi="宋体"/>
          <w:sz w:val="24"/>
        </w:rPr>
      </w:r>
      <w:r/>
    </w:p>
    <w:p>
      <w:pPr>
        <w:pStyle w:val="1015"/>
        <w:ind w:firstLine="480"/>
        <w:spacing w:line="400" w:lineRule="exact"/>
        <w:rPr>
          <w:rFonts w:hint="eastAsia" w:ascii="宋体" w:hAnsi="宋体"/>
          <w:sz w:val="24"/>
        </w:rPr>
      </w:pPr>
      <w:r>
        <w:rPr>
          <w:rFonts w:hint="eastAsia" w:ascii="宋体" w:hAnsi="宋体"/>
          <w:sz w:val="24"/>
        </w:rPr>
        <w:t xml:space="preserve">一、采购人：江苏沛县经济开发区管理委员会</w:t>
      </w:r>
      <w:r/>
    </w:p>
    <w:p>
      <w:pPr>
        <w:pStyle w:val="1015"/>
        <w:ind w:left="497"/>
        <w:spacing w:line="400" w:lineRule="exact"/>
        <w:rPr>
          <w:rFonts w:hint="eastAsia" w:ascii="宋体" w:hAnsi="宋体"/>
          <w:sz w:val="24"/>
        </w:rPr>
      </w:pPr>
      <w:r>
        <w:rPr>
          <w:rFonts w:hint="eastAsia" w:ascii="宋体" w:hAnsi="宋体"/>
          <w:sz w:val="24"/>
        </w:rPr>
        <w:t xml:space="preserve">二、项目名称：限值限量上风向空气站建设项目</w:t>
      </w:r>
      <w:r/>
    </w:p>
    <w:p>
      <w:pPr>
        <w:pStyle w:val="1015"/>
        <w:ind w:firstLine="480"/>
        <w:jc w:val="left"/>
        <w:spacing w:line="400" w:lineRule="exact"/>
        <w:rPr>
          <w:rFonts w:hint="eastAsia" w:ascii="宋体" w:hAnsi="宋体" w:eastAsia="宋体"/>
          <w:sz w:val="24"/>
          <w:lang w:eastAsia="zh-CN"/>
        </w:rPr>
      </w:pPr>
      <w:r>
        <w:rPr>
          <w:rFonts w:hint="eastAsia" w:ascii="宋体" w:hAnsi="宋体"/>
          <w:sz w:val="24"/>
        </w:rPr>
        <w:t xml:space="preserve">三、项目编号：</w:t>
      </w:r>
      <w:r>
        <w:rPr>
          <w:rFonts w:hint="eastAsia" w:ascii="宋体" w:hAnsi="宋体"/>
          <w:sz w:val="24"/>
          <w:lang w:eastAsia="zh-CN"/>
        </w:rPr>
        <w:t xml:space="preserve">JSZC-320322051-XZCT-C2025-0019</w:t>
      </w:r>
      <w:r/>
    </w:p>
    <w:p>
      <w:pPr>
        <w:pStyle w:val="1015"/>
        <w:ind w:firstLine="497"/>
        <w:spacing w:line="400" w:lineRule="exact"/>
        <w:rPr>
          <w:rFonts w:hint="eastAsia" w:ascii="宋体" w:hAnsi="宋体"/>
          <w:sz w:val="24"/>
        </w:rPr>
      </w:pPr>
      <w:r>
        <w:rPr>
          <w:rFonts w:hint="eastAsia" w:ascii="宋体" w:hAnsi="宋体"/>
          <w:sz w:val="24"/>
        </w:rPr>
        <w:t xml:space="preserve">四、采购邀请：通过发布公告的方式邀请符合相应资格条件的供应商参与竞争性磋商采购活动。</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五、采购方式：竞争性磋商</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六、供应商资格条件：见竞争性磋商公告（项目编号：</w:t>
      </w:r>
      <w:r>
        <w:rPr>
          <w:rFonts w:hint="eastAsia" w:ascii="宋体" w:hAnsi="宋体"/>
          <w:sz w:val="24"/>
          <w:lang w:eastAsia="zh-CN"/>
        </w:rPr>
        <w:t xml:space="preserve">JSZC-320322051-XZCT-C2025-0019</w:t>
      </w:r>
      <w:r>
        <w:rPr>
          <w:rFonts w:hint="eastAsia" w:ascii="宋体" w:hAnsi="宋体"/>
          <w:sz w:val="24"/>
        </w:rPr>
        <w:t xml:space="preserve">）</w:t>
      </w:r>
      <w:r/>
    </w:p>
    <w:p>
      <w:pPr>
        <w:pStyle w:val="1015"/>
        <w:ind w:left="497"/>
        <w:spacing w:line="400" w:lineRule="exact"/>
        <w:rPr>
          <w:rFonts w:hint="eastAsia" w:ascii="宋体" w:hAnsi="宋体"/>
          <w:sz w:val="24"/>
        </w:rPr>
      </w:pPr>
      <w:r>
        <w:rPr>
          <w:rFonts w:hint="eastAsia" w:ascii="宋体" w:hAnsi="宋体"/>
          <w:sz w:val="24"/>
        </w:rPr>
        <w:t xml:space="preserve">七、采购预算（采购项目预算金额）：见《磋商文件》附件2.《项目要求（采购需求）》。</w:t>
      </w:r>
      <w:r/>
    </w:p>
    <w:p>
      <w:pPr>
        <w:pStyle w:val="1015"/>
        <w:ind w:firstLine="480"/>
        <w:spacing w:line="400" w:lineRule="exact"/>
        <w:rPr>
          <w:rFonts w:hint="eastAsia" w:ascii="宋体" w:hAnsi="宋体"/>
          <w:sz w:val="24"/>
        </w:rPr>
      </w:pPr>
      <w:r>
        <w:rPr>
          <w:rFonts w:hint="eastAsia" w:ascii="宋体" w:hAnsi="宋体"/>
          <w:sz w:val="24"/>
        </w:rPr>
        <w:t xml:space="preserve">八、采购需求：见《磋商文件》附件2.《项目要求（采购需求）》</w:t>
      </w:r>
      <w:r/>
    </w:p>
    <w:p>
      <w:pPr>
        <w:pStyle w:val="1015"/>
        <w:ind w:firstLine="480"/>
        <w:spacing w:line="400" w:lineRule="exact"/>
        <w:rPr>
          <w:rFonts w:hint="eastAsia" w:ascii="宋体" w:hAnsi="宋体"/>
          <w:sz w:val="24"/>
        </w:rPr>
      </w:pPr>
      <w:r>
        <w:rPr>
          <w:rFonts w:hint="eastAsia" w:ascii="宋体" w:hAnsi="宋体"/>
          <w:sz w:val="24"/>
        </w:rPr>
        <w:t xml:space="preserve">九、合同草案条款：见《磋商文件》附件6.《合同草案条款》。</w:t>
      </w:r>
      <w:r/>
    </w:p>
    <w:p>
      <w:pPr>
        <w:pStyle w:val="1015"/>
        <w:ind w:firstLine="480"/>
        <w:spacing w:line="400" w:lineRule="exact"/>
        <w:rPr>
          <w:rFonts w:hint="eastAsia" w:ascii="宋体" w:hAnsi="宋体"/>
          <w:sz w:val="24"/>
        </w:rPr>
      </w:pPr>
      <w:r>
        <w:rPr>
          <w:rFonts w:hint="eastAsia" w:ascii="宋体" w:hAnsi="宋体"/>
          <w:sz w:val="24"/>
        </w:rPr>
        <w:t xml:space="preserve">十、报价要求</w:t>
      </w:r>
      <w:r/>
    </w:p>
    <w:p>
      <w:pPr>
        <w:pStyle w:val="1015"/>
        <w:ind w:firstLine="480"/>
        <w:spacing w:line="400" w:lineRule="exact"/>
        <w:rPr>
          <w:rFonts w:hint="eastAsia" w:ascii="宋体" w:hAnsi="宋体"/>
          <w:sz w:val="24"/>
        </w:rPr>
      </w:pPr>
      <w:r>
        <w:rPr>
          <w:rFonts w:hint="eastAsia" w:ascii="宋体" w:hAnsi="宋体"/>
          <w:sz w:val="24"/>
        </w:rPr>
        <w:t xml:space="preserve">1.供应商报价为要约，江苏辰拓招标代理有限公司无承诺表示时视为未成交，江苏辰拓招标代理有限公司认为必要时可重新进行竞争性磋商采购或采取其它方式采购。</w:t>
      </w:r>
      <w:r/>
    </w:p>
    <w:p>
      <w:pPr>
        <w:pStyle w:val="1015"/>
        <w:ind w:firstLine="480"/>
        <w:spacing w:line="400" w:lineRule="exact"/>
        <w:rPr>
          <w:rFonts w:hint="eastAsia" w:ascii="宋体" w:hAnsi="宋体"/>
          <w:sz w:val="24"/>
        </w:rPr>
      </w:pPr>
      <w:r>
        <w:rPr>
          <w:rFonts w:hint="eastAsia" w:ascii="宋体" w:hAnsi="宋体"/>
          <w:sz w:val="24"/>
        </w:rPr>
        <w:t xml:space="preserve">2.按照《磋商报价表》要求填写首次报价。</w:t>
      </w:r>
      <w:r/>
    </w:p>
    <w:p>
      <w:pPr>
        <w:pStyle w:val="1015"/>
        <w:ind w:firstLine="480"/>
        <w:spacing w:line="400" w:lineRule="exact"/>
        <w:rPr>
          <w:rFonts w:hint="eastAsia" w:ascii="宋体" w:hAnsi="宋体"/>
          <w:sz w:val="24"/>
        </w:rPr>
      </w:pPr>
      <w:r>
        <w:rPr>
          <w:rFonts w:hint="eastAsia" w:ascii="宋体" w:hAnsi="宋体"/>
          <w:sz w:val="24"/>
        </w:rPr>
      </w:r>
      <w:r/>
    </w:p>
    <w:p>
      <w:pPr>
        <w:pStyle w:val="1015"/>
        <w:ind w:left="497"/>
        <w:jc w:val="center"/>
        <w:spacing w:line="400" w:lineRule="exact"/>
        <w:rPr>
          <w:rFonts w:hint="eastAsia" w:ascii="宋体" w:hAnsi="宋体"/>
          <w:sz w:val="24"/>
        </w:rPr>
      </w:pPr>
      <w:r>
        <w:rPr>
          <w:rFonts w:hint="eastAsia" w:ascii="宋体" w:hAnsi="宋体"/>
          <w:sz w:val="24"/>
        </w:rPr>
        <w:t xml:space="preserve">第二章 磋商保证金</w:t>
      </w:r>
      <w:r/>
    </w:p>
    <w:p>
      <w:pPr>
        <w:pStyle w:val="1015"/>
        <w:ind w:left="497"/>
        <w:jc w:val="center"/>
        <w:spacing w:line="400" w:lineRule="exact"/>
        <w:rPr>
          <w:rFonts w:hint="eastAsia" w:ascii="宋体" w:hAnsi="宋体"/>
          <w:sz w:val="24"/>
        </w:rPr>
      </w:pPr>
      <w:r>
        <w:rPr>
          <w:rFonts w:hint="eastAsia" w:ascii="宋体" w:hAnsi="宋体"/>
          <w:sz w:val="24"/>
        </w:rPr>
      </w:r>
      <w:r/>
    </w:p>
    <w:p>
      <w:pPr>
        <w:pStyle w:val="1015"/>
        <w:ind w:firstLine="480"/>
        <w:spacing w:line="400" w:lineRule="exact"/>
        <w:rPr>
          <w:rFonts w:hint="eastAsia" w:ascii="宋体" w:hAnsi="宋体"/>
          <w:sz w:val="24"/>
        </w:rPr>
      </w:pPr>
      <w:r>
        <w:rPr>
          <w:rFonts w:hint="eastAsia" w:ascii="宋体" w:hAnsi="宋体"/>
          <w:sz w:val="24"/>
        </w:rPr>
        <w:t xml:space="preserve">十一、供应商提交磋商保证金</w:t>
      </w:r>
      <w:r/>
    </w:p>
    <w:p>
      <w:pPr>
        <w:pStyle w:val="1015"/>
        <w:ind w:firstLine="480"/>
        <w:spacing w:line="400" w:lineRule="exact"/>
        <w:rPr>
          <w:rFonts w:hint="eastAsia" w:ascii="宋体" w:hAnsi="宋体"/>
          <w:sz w:val="24"/>
        </w:rPr>
      </w:pPr>
      <w:r>
        <w:rPr>
          <w:rFonts w:hint="eastAsia" w:ascii="宋体" w:hAnsi="宋体"/>
          <w:sz w:val="24"/>
        </w:rPr>
        <w:t xml:space="preserve">磋商保证金交纳数额和形式：不需交纳。</w:t>
      </w:r>
      <w:r/>
    </w:p>
    <w:p>
      <w:pPr>
        <w:pStyle w:val="1015"/>
        <w:spacing w:line="400" w:lineRule="exact"/>
        <w:rPr>
          <w:rFonts w:hint="eastAsia" w:ascii="宋体" w:hAnsi="宋体"/>
          <w:sz w:val="24"/>
        </w:rPr>
      </w:pPr>
      <w:r>
        <w:rPr>
          <w:rFonts w:hint="eastAsia" w:ascii="宋体" w:hAnsi="宋体"/>
          <w:sz w:val="24"/>
        </w:rPr>
      </w:r>
      <w:r/>
    </w:p>
    <w:p>
      <w:pPr>
        <w:pStyle w:val="1015"/>
        <w:spacing w:line="400" w:lineRule="exact"/>
        <w:rPr>
          <w:rFonts w:hint="eastAsia" w:ascii="宋体" w:hAnsi="宋体"/>
          <w:sz w:val="24"/>
        </w:rPr>
      </w:pPr>
      <w:r>
        <w:rPr>
          <w:rFonts w:hint="eastAsia" w:ascii="宋体" w:hAnsi="宋体"/>
          <w:sz w:val="24"/>
        </w:rPr>
      </w:r>
      <w:r/>
    </w:p>
    <w:p>
      <w:pPr>
        <w:pStyle w:val="1015"/>
        <w:ind w:left="497"/>
        <w:jc w:val="center"/>
        <w:spacing w:line="400" w:lineRule="exact"/>
        <w:rPr>
          <w:rFonts w:hint="eastAsia" w:ascii="宋体" w:hAnsi="宋体"/>
          <w:sz w:val="24"/>
        </w:rPr>
      </w:pPr>
      <w:r>
        <w:rPr>
          <w:rFonts w:hint="eastAsia" w:ascii="宋体" w:hAnsi="宋体"/>
          <w:sz w:val="24"/>
        </w:rPr>
        <w:t xml:space="preserve">第三章 响应文件</w:t>
      </w:r>
      <w:r/>
    </w:p>
    <w:p>
      <w:pPr>
        <w:pStyle w:val="1015"/>
        <w:ind w:left="497"/>
        <w:jc w:val="center"/>
        <w:spacing w:line="400" w:lineRule="exact"/>
        <w:rPr>
          <w:rFonts w:hint="eastAsia" w:ascii="仿宋" w:hAnsi="仿宋" w:eastAsia="仿宋"/>
          <w:sz w:val="24"/>
        </w:rPr>
      </w:pPr>
      <w:r>
        <w:rPr>
          <w:rFonts w:hint="eastAsia" w:ascii="仿宋" w:hAnsi="仿宋" w:eastAsia="仿宋"/>
          <w:sz w:val="24"/>
        </w:rPr>
      </w:r>
      <w:r/>
    </w:p>
    <w:p>
      <w:pPr>
        <w:pStyle w:val="1015"/>
        <w:ind w:firstLine="480"/>
        <w:spacing w:line="400" w:lineRule="exact"/>
        <w:rPr>
          <w:rFonts w:hint="eastAsia" w:ascii="宋体" w:hAnsi="宋体"/>
          <w:sz w:val="24"/>
        </w:rPr>
      </w:pPr>
      <w:r>
        <w:rPr>
          <w:rFonts w:hint="eastAsia" w:ascii="宋体" w:hAnsi="宋体"/>
          <w:sz w:val="24"/>
        </w:rPr>
        <w:t xml:space="preserve">十二、提交响应文件要求</w:t>
      </w:r>
      <w:r/>
    </w:p>
    <w:p>
      <w:pPr>
        <w:pStyle w:val="1015"/>
        <w:ind w:firstLine="480"/>
        <w:spacing w:line="400" w:lineRule="exact"/>
        <w:rPr>
          <w:rFonts w:hint="eastAsia" w:ascii="宋体" w:hAnsi="宋体"/>
          <w:sz w:val="24"/>
        </w:rPr>
      </w:pPr>
      <w:r>
        <w:rPr>
          <w:rFonts w:hint="eastAsia" w:ascii="宋体" w:hAnsi="宋体"/>
          <w:sz w:val="24"/>
        </w:rPr>
        <w:t xml:space="preserve">（一）本项目通过“苏采云”系统进行电子采购，即供应商响应文件从政府采购客户端工具制作并通过“苏采云”系统提交。</w:t>
      </w:r>
      <w:r/>
    </w:p>
    <w:p>
      <w:pPr>
        <w:pStyle w:val="1015"/>
        <w:ind w:firstLine="480"/>
        <w:spacing w:line="400" w:lineRule="exact"/>
        <w:rPr>
          <w:rFonts w:hint="eastAsia" w:ascii="宋体" w:hAnsi="宋体"/>
          <w:sz w:val="24"/>
        </w:rPr>
      </w:pPr>
      <w:r>
        <w:rPr>
          <w:rFonts w:hint="eastAsia" w:ascii="宋体" w:hAnsi="宋体"/>
          <w:sz w:val="24"/>
        </w:rPr>
        <w:t xml:space="preserve">供应商应当通过“苏采云”系统提交数据电文形式的响应文件（即电子投标）。未进行线上响应文件提交并解密(因“苏采云”系统导致解密失败的除外)的供应商，响应无效。</w:t>
      </w:r>
      <w:r/>
    </w:p>
    <w:p>
      <w:pPr>
        <w:pStyle w:val="1015"/>
        <w:ind w:firstLine="480"/>
        <w:spacing w:line="400" w:lineRule="exact"/>
        <w:rPr>
          <w:rFonts w:hint="eastAsia" w:ascii="宋体" w:hAnsi="宋体"/>
          <w:sz w:val="24"/>
        </w:rPr>
      </w:pPr>
      <w:r>
        <w:rPr>
          <w:rFonts w:hint="eastAsia" w:ascii="宋体" w:hAnsi="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5"/>
        <w:ind w:firstLine="480"/>
        <w:spacing w:line="400" w:lineRule="exact"/>
        <w:rPr>
          <w:rFonts w:hint="eastAsia" w:ascii="宋体" w:hAnsi="宋体"/>
          <w:sz w:val="24"/>
        </w:rPr>
      </w:pPr>
      <w:r>
        <w:rPr>
          <w:rFonts w:hint="eastAsia" w:ascii="宋体" w:hAnsi="宋体"/>
          <w:sz w:val="24"/>
        </w:rPr>
        <w:t xml:space="preserve">使用需要第三方认证的电子签名、数据电文，通过互联网方式提交首次响应文件。即：使用“电子签名认证证书（CA数字证书）”登录“苏采云”系统（网址：</w:t>
      </w:r>
      <w:r>
        <w:fldChar w:fldCharType="begin"/>
      </w:r>
      <w:r>
        <w:instrText xml:space="preserve">HYPERLINK "http://jszfcg.jsczt.cn/"</w:instrText>
      </w:r>
      <w:r>
        <w:fldChar w:fldCharType="separate"/>
      </w:r>
      <w:r>
        <w:rPr>
          <w:rFonts w:hint="eastAsia" w:ascii="宋体" w:hAnsi="宋体"/>
          <w:sz w:val="24"/>
        </w:rPr>
        <w:t xml:space="preserve">http://jszfcg.jsczt.cn/</w:t>
      </w:r>
      <w:r>
        <w:fldChar w:fldCharType="end"/>
      </w:r>
      <w:r>
        <w:rPr>
          <w:rFonts w:hint="eastAsia" w:ascii="宋体" w:hAnsi="宋体"/>
          <w:sz w:val="24"/>
        </w:rPr>
        <w:t xml:space="preserve">；或进入徐州政府采购网（网址：http://czj.xz.gov.cn/Home/HomeIndex）--业务工作--用户登录，点击“苏采云”进入系统），按照要求通过互联网方式提交首次响应文件。</w:t>
      </w:r>
      <w:r/>
    </w:p>
    <w:p>
      <w:pPr>
        <w:pStyle w:val="1015"/>
        <w:ind w:firstLine="480"/>
        <w:spacing w:line="400" w:lineRule="exact"/>
        <w:rPr>
          <w:rFonts w:hint="eastAsia" w:ascii="宋体" w:hAnsi="宋体"/>
          <w:b/>
          <w:bCs/>
          <w:sz w:val="24"/>
        </w:rPr>
      </w:pPr>
      <w:r>
        <w:rPr>
          <w:rFonts w:hint="eastAsia" w:ascii="宋体" w:hAnsi="宋体"/>
          <w:b/>
          <w:bCs/>
          <w:sz w:val="24"/>
        </w:rPr>
        <w:t xml:space="preserve">“苏采云”系统使用要求：</w:t>
      </w:r>
      <w:r/>
    </w:p>
    <w:p>
      <w:pPr>
        <w:pStyle w:val="1015"/>
        <w:numPr>
          <w:ilvl w:val="0"/>
          <w:numId w:val="1"/>
        </w:numPr>
        <w:ind w:firstLine="480"/>
        <w:spacing w:line="400" w:lineRule="exact"/>
        <w:rPr>
          <w:rFonts w:hint="eastAsia" w:ascii="宋体" w:hAnsi="宋体"/>
          <w:b/>
          <w:bCs/>
          <w:sz w:val="24"/>
        </w:rPr>
      </w:pPr>
      <w:r>
        <w:rPr>
          <w:rFonts w:hint="eastAsia" w:ascii="宋体" w:hAnsi="宋体"/>
          <w:b/>
          <w:bCs/>
          <w:sz w:val="24"/>
        </w:rPr>
        <w:t xml:space="preserve">使用谷歌浏览器参与不见面开标及磋商环节。</w:t>
      </w:r>
      <w:r/>
    </w:p>
    <w:p>
      <w:pPr>
        <w:pStyle w:val="1015"/>
        <w:numPr>
          <w:ilvl w:val="0"/>
          <w:numId w:val="1"/>
        </w:numPr>
        <w:ind w:firstLine="480"/>
        <w:spacing w:line="400" w:lineRule="exact"/>
        <w:rPr>
          <w:rFonts w:hint="eastAsia" w:ascii="宋体" w:hAnsi="宋体"/>
          <w:b/>
          <w:bCs/>
          <w:sz w:val="24"/>
        </w:rPr>
      </w:pPr>
      <w:r>
        <w:rPr>
          <w:rFonts w:hint="eastAsia" w:ascii="宋体" w:hAnsi="宋体"/>
          <w:b/>
          <w:bCs/>
          <w:sz w:val="24"/>
        </w:rPr>
        <w:t xml:space="preserve">电脑需提前准备好麦克风、音响，摄像头，提前检查保证能够正常使用。</w:t>
      </w:r>
      <w:r/>
    </w:p>
    <w:p>
      <w:pPr>
        <w:pStyle w:val="1015"/>
        <w:numPr>
          <w:ilvl w:val="0"/>
          <w:numId w:val="1"/>
        </w:numPr>
        <w:ind w:firstLine="480"/>
        <w:spacing w:line="400" w:lineRule="exact"/>
        <w:rPr>
          <w:rFonts w:hint="eastAsia" w:ascii="宋体" w:hAnsi="宋体"/>
          <w:b/>
          <w:bCs/>
          <w:sz w:val="24"/>
        </w:rPr>
      </w:pPr>
      <w:r>
        <w:rPr>
          <w:rFonts w:hint="eastAsia" w:ascii="宋体" w:hAnsi="宋体"/>
          <w:b/>
          <w:bCs/>
          <w:sz w:val="24"/>
        </w:rPr>
        <w:t xml:space="preserve">操作系统至少win7以上，建议使用win10操作系统。</w:t>
      </w:r>
      <w:r/>
    </w:p>
    <w:p>
      <w:pPr>
        <w:pStyle w:val="1015"/>
        <w:ind w:firstLine="480"/>
        <w:spacing w:line="400" w:lineRule="exact"/>
        <w:rPr>
          <w:rFonts w:hint="eastAsia" w:ascii="宋体" w:hAnsi="宋体"/>
          <w:sz w:val="24"/>
        </w:rPr>
      </w:pPr>
      <w:r>
        <w:rPr>
          <w:rFonts w:hint="eastAsia" w:ascii="宋体" w:hAnsi="宋体"/>
          <w:sz w:val="24"/>
        </w:rPr>
      </w:r>
      <w:r/>
    </w:p>
    <w:p>
      <w:pPr>
        <w:pStyle w:val="1015"/>
        <w:ind w:firstLine="480"/>
        <w:spacing w:line="400" w:lineRule="exact"/>
        <w:rPr>
          <w:rFonts w:hint="eastAsia" w:ascii="宋体" w:hAnsi="宋体"/>
          <w:sz w:val="24"/>
        </w:rPr>
      </w:pPr>
      <w:r>
        <w:rPr>
          <w:rFonts w:hint="eastAsia" w:ascii="宋体" w:hAnsi="宋体"/>
          <w:sz w:val="24"/>
        </w:rPr>
        <w:t xml:space="preserve">（二）首次响应文件提交的截止时间</w:t>
      </w:r>
      <w:r>
        <w:rPr>
          <w:rFonts w:hint="eastAsia" w:ascii="宋体" w:hAnsi="宋体"/>
          <w:color w:val="auto"/>
          <w:sz w:val="24"/>
        </w:rPr>
        <w:t xml:space="preserve">：2025年12月16日上午09:30，</w:t>
      </w:r>
      <w:r>
        <w:rPr>
          <w:rFonts w:hint="eastAsia" w:ascii="宋体" w:hAnsi="宋体"/>
          <w:sz w:val="24"/>
        </w:rPr>
        <w:t xml:space="preserve">在截止时间后提交的首次响应文件为无效文件，将被拒收。</w:t>
      </w:r>
      <w:r/>
    </w:p>
    <w:p>
      <w:pPr>
        <w:pStyle w:val="1015"/>
        <w:ind w:firstLine="480"/>
        <w:spacing w:line="400" w:lineRule="exact"/>
        <w:rPr>
          <w:rFonts w:hint="eastAsia" w:ascii="宋体" w:hAnsi="宋体"/>
          <w:sz w:val="24"/>
        </w:rPr>
      </w:pPr>
      <w:r>
        <w:rPr>
          <w:rFonts w:hint="eastAsia" w:ascii="宋体" w:hAnsi="宋体"/>
          <w:sz w:val="24"/>
        </w:rPr>
        <w:t xml:space="preserve">（三）首次响应文件提交时间、地点：</w:t>
      </w:r>
      <w:r/>
    </w:p>
    <w:p>
      <w:pPr>
        <w:pStyle w:val="1015"/>
        <w:ind w:firstLine="480"/>
        <w:spacing w:line="400" w:lineRule="exact"/>
        <w:rPr>
          <w:rFonts w:hint="eastAsia" w:ascii="宋体" w:hAnsi="宋体"/>
          <w:sz w:val="24"/>
        </w:rPr>
      </w:pPr>
      <w:r>
        <w:rPr>
          <w:rFonts w:hint="eastAsia" w:ascii="宋体" w:hAnsi="宋体"/>
          <w:sz w:val="24"/>
        </w:rPr>
        <w:t xml:space="preserve">1.提交时间</w:t>
      </w:r>
      <w:r/>
    </w:p>
    <w:p>
      <w:pPr>
        <w:pStyle w:val="1015"/>
        <w:ind w:firstLine="480"/>
        <w:spacing w:line="400" w:lineRule="exact"/>
        <w:rPr>
          <w:rFonts w:hint="eastAsia" w:ascii="宋体" w:hAnsi="宋体"/>
          <w:sz w:val="24"/>
        </w:rPr>
      </w:pPr>
      <w:r>
        <w:rPr>
          <w:rFonts w:hint="eastAsia" w:ascii="宋体" w:hAnsi="宋体"/>
          <w:sz w:val="24"/>
        </w:rPr>
        <w:t xml:space="preserve">首次响应文件提交的截止时</w:t>
      </w:r>
      <w:r>
        <w:rPr>
          <w:rFonts w:hint="eastAsia" w:ascii="宋体" w:hAnsi="宋体"/>
          <w:color w:val="auto"/>
          <w:sz w:val="24"/>
        </w:rPr>
        <w:t xml:space="preserve">间2025年12月16日09:30前。</w:t>
      </w:r>
      <w:r/>
    </w:p>
    <w:p>
      <w:pPr>
        <w:pStyle w:val="1015"/>
        <w:ind w:firstLine="480"/>
        <w:spacing w:line="400" w:lineRule="exact"/>
        <w:rPr>
          <w:rFonts w:hint="eastAsia" w:ascii="宋体" w:hAnsi="宋体"/>
          <w:sz w:val="24"/>
        </w:rPr>
      </w:pPr>
      <w:r>
        <w:rPr>
          <w:rFonts w:hint="eastAsia" w:ascii="宋体" w:hAnsi="宋体"/>
          <w:sz w:val="24"/>
        </w:rPr>
        <w:t xml:space="preserve">2.提交地点</w:t>
      </w:r>
      <w:r/>
    </w:p>
    <w:p>
      <w:pPr>
        <w:pStyle w:val="1015"/>
        <w:ind w:firstLine="480"/>
        <w:spacing w:line="400" w:lineRule="exact"/>
        <w:rPr>
          <w:rFonts w:hint="eastAsia" w:ascii="宋体" w:hAnsi="宋体"/>
          <w:sz w:val="24"/>
        </w:rPr>
      </w:pPr>
      <w:r>
        <w:rPr>
          <w:rFonts w:hint="eastAsia" w:ascii="宋体" w:hAnsi="宋体"/>
          <w:sz w:val="24"/>
        </w:rPr>
        <w:t xml:space="preserve">“苏采云”系统（网址：http://jszfcg.jsczt.cn/）“开标大厅”或进入徐州政府采购网（网址：http://czj.xz.gov.cn/Home/HomeIndex）-业务工作-用户登录，点击“苏采云”进入系统“开标大厅”。 </w:t>
      </w:r>
      <w:r/>
    </w:p>
    <w:p>
      <w:pPr>
        <w:pStyle w:val="1015"/>
        <w:ind w:firstLine="480"/>
        <w:spacing w:line="400" w:lineRule="exact"/>
        <w:rPr>
          <w:rFonts w:hint="eastAsia" w:ascii="宋体" w:hAnsi="宋体"/>
          <w:sz w:val="24"/>
        </w:rPr>
      </w:pPr>
      <w:r>
        <w:rPr>
          <w:rFonts w:hint="eastAsia" w:ascii="宋体" w:hAnsi="宋体"/>
          <w:sz w:val="24"/>
        </w:rPr>
        <w:t xml:space="preserve">（四）</w:t>
      </w:r>
      <w:r>
        <w:rPr>
          <w:rFonts w:hint="eastAsia" w:ascii="宋体" w:hAnsi="宋体"/>
          <w:bCs/>
          <w:sz w:val="24"/>
        </w:rPr>
        <w:t xml:space="preserve">首次响应文件开启时间</w:t>
      </w:r>
      <w:r>
        <w:rPr>
          <w:rFonts w:hint="eastAsia" w:ascii="宋体" w:hAnsi="宋体"/>
          <w:bCs/>
          <w:color w:val="auto"/>
          <w:sz w:val="24"/>
        </w:rPr>
        <w:t xml:space="preserve">：</w:t>
      </w:r>
      <w:r>
        <w:rPr>
          <w:rFonts w:hint="eastAsia" w:ascii="宋体" w:hAnsi="宋体"/>
          <w:color w:val="auto"/>
          <w:sz w:val="24"/>
        </w:rPr>
        <w:t xml:space="preserve">2025年12月16日上午09:30。</w:t>
      </w:r>
      <w:r/>
    </w:p>
    <w:p>
      <w:pPr>
        <w:pStyle w:val="1015"/>
        <w:ind w:firstLine="480"/>
        <w:spacing w:line="400" w:lineRule="exact"/>
        <w:rPr>
          <w:rFonts w:hint="eastAsia" w:ascii="宋体" w:hAnsi="宋体"/>
          <w:sz w:val="24"/>
        </w:rPr>
      </w:pPr>
      <w:r>
        <w:rPr>
          <w:rFonts w:hint="eastAsia" w:ascii="宋体" w:hAnsi="宋体"/>
          <w:sz w:val="24"/>
        </w:rPr>
        <w:t xml:space="preserve">（五）首次响应文件开启地点：</w:t>
      </w:r>
      <w:r/>
    </w:p>
    <w:p>
      <w:pPr>
        <w:pStyle w:val="1015"/>
        <w:ind w:firstLine="480"/>
        <w:spacing w:line="400" w:lineRule="exact"/>
        <w:rPr>
          <w:rFonts w:hint="eastAsia" w:ascii="宋体" w:hAnsi="宋体"/>
          <w:sz w:val="24"/>
        </w:rPr>
      </w:pPr>
      <w:r>
        <w:rPr>
          <w:rFonts w:hint="eastAsia" w:ascii="宋体" w:hAnsi="宋体"/>
          <w:sz w:val="24"/>
        </w:rPr>
        <w:t xml:space="preserve">“苏采云”系统（网址：http://jszfcg.jsczt.cn/）“开标大厅”或进入徐州政府采购网（网址：http://czj.xz.gov.cn/Home/HomeIndex）-业务工作-用户登录，点击“苏采云”进入系统“开标大厅”。</w:t>
      </w:r>
      <w:r/>
    </w:p>
    <w:p>
      <w:pPr>
        <w:pStyle w:val="1015"/>
        <w:ind w:firstLine="480"/>
        <w:spacing w:line="400" w:lineRule="exact"/>
        <w:rPr>
          <w:rFonts w:hint="eastAsia" w:ascii="宋体" w:hAnsi="宋体"/>
          <w:szCs w:val="21"/>
        </w:rPr>
      </w:pPr>
      <w:r>
        <w:rPr>
          <w:rFonts w:hint="eastAsia" w:ascii="宋体" w:hAnsi="宋体"/>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5"/>
        <w:ind w:firstLine="480"/>
        <w:jc w:val="left"/>
        <w:spacing w:line="400" w:lineRule="exact"/>
        <w:widowControl/>
        <w:rPr>
          <w:rFonts w:hint="eastAsia" w:ascii="宋体" w:hAnsi="宋体"/>
          <w:szCs w:val="21"/>
        </w:rPr>
        <w:outlineLvl w:val="0"/>
      </w:pPr>
      <w:r>
        <w:rPr>
          <w:rFonts w:hint="eastAsia" w:ascii="宋体" w:hAnsi="宋体"/>
          <w:szCs w:val="21"/>
        </w:rPr>
        <w:t xml:space="preserve">（七）不接受不按要求加盖公章（电子签章）的首次响应文件。电子签章相关要求见“苏采云”系统。</w:t>
      </w:r>
      <w:r/>
    </w:p>
    <w:p>
      <w:pPr>
        <w:pStyle w:val="1015"/>
        <w:ind w:firstLine="480"/>
        <w:spacing w:line="400" w:lineRule="exact"/>
        <w:rPr>
          <w:rFonts w:hint="eastAsia" w:ascii="宋体" w:hAnsi="宋体"/>
          <w:bCs/>
          <w:szCs w:val="21"/>
        </w:rPr>
      </w:pPr>
      <w:r>
        <w:rPr>
          <w:rFonts w:hint="eastAsia" w:ascii="宋体" w:hAnsi="宋体"/>
          <w:bCs/>
          <w:szCs w:val="21"/>
        </w:rPr>
        <w:t xml:space="preserve">（八）首次响应文件解密：到达开启时间，</w:t>
      </w:r>
      <w:r>
        <w:rPr>
          <w:rFonts w:hint="eastAsia" w:ascii="宋体" w:hAnsi="宋体"/>
          <w:szCs w:val="21"/>
        </w:rPr>
        <w:t xml:space="preserve">“苏采云”系统自动提取所有响应文件，供应商按采购文件规定方式按时在线解密。本项目采购文件规定的供应商按时在线解密方式：</w:t>
      </w:r>
      <w:r>
        <w:rPr>
          <w:rFonts w:hint="eastAsia" w:ascii="宋体" w:hAnsi="宋体"/>
          <w:b/>
          <w:bCs/>
          <w:szCs w:val="21"/>
        </w:rPr>
        <w:t xml:space="preserve">开启时间后30分钟内</w:t>
      </w:r>
      <w:r>
        <w:rPr>
          <w:rFonts w:hint="eastAsia" w:ascii="宋体" w:hAnsi="宋体"/>
          <w:szCs w:val="21"/>
        </w:rPr>
        <w:t xml:space="preserve">，通过“苏采云”系统（使用“CA数字证书”）解密。</w:t>
      </w:r>
      <w:r/>
    </w:p>
    <w:p>
      <w:pPr>
        <w:pStyle w:val="1015"/>
        <w:ind w:firstLine="480"/>
        <w:spacing w:line="400" w:lineRule="exact"/>
        <w:rPr>
          <w:rFonts w:hint="eastAsia" w:ascii="宋体" w:hAnsi="宋体"/>
          <w:szCs w:val="21"/>
        </w:rPr>
      </w:pPr>
      <w:r>
        <w:rPr>
          <w:rFonts w:hint="eastAsia" w:ascii="宋体" w:hAnsi="宋体"/>
          <w:szCs w:val="21"/>
        </w:rPr>
        <w:t xml:space="preserve">（九）采购文件（后缀名为“.kedt”）、供应商操作手册及政府采购客户端工具可通过“苏采云”系统（网址：</w:t>
      </w:r>
      <w:r>
        <w:fldChar w:fldCharType="begin"/>
      </w:r>
      <w:r>
        <w:instrText xml:space="preserve">HYPERLINK "http://jszfcg.jsczt.cn/"</w:instrText>
      </w:r>
      <w:r>
        <w:fldChar w:fldCharType="separate"/>
      </w:r>
      <w:r>
        <w:rPr>
          <w:rFonts w:hint="eastAsia" w:ascii="宋体" w:hAnsi="宋体"/>
          <w:szCs w:val="21"/>
        </w:rPr>
        <w:t xml:space="preserve">http://jszfcg.jsczt.cn/</w:t>
      </w:r>
      <w:r>
        <w:fldChar w:fldCharType="end"/>
      </w:r>
      <w:r>
        <w:rPr>
          <w:rFonts w:hint="eastAsia" w:ascii="宋体" w:hAnsi="宋体"/>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
          <w:bCs/>
          <w:szCs w:val="21"/>
        </w:rPr>
        <w:t xml:space="preserve">采购文件应在报名时间截止前下载。</w:t>
      </w:r>
      <w:r/>
    </w:p>
    <w:p>
      <w:pPr>
        <w:pStyle w:val="1015"/>
        <w:ind w:firstLine="480"/>
        <w:spacing w:line="400" w:lineRule="exact"/>
        <w:rPr>
          <w:rFonts w:hint="eastAsia" w:ascii="宋体" w:hAnsi="宋体"/>
          <w:sz w:val="24"/>
        </w:rPr>
      </w:pPr>
      <w:r>
        <w:rPr>
          <w:rFonts w:hint="eastAsia" w:ascii="宋体" w:hAnsi="宋体"/>
          <w:sz w:val="24"/>
        </w:rPr>
        <w:t xml:space="preserve">（十）相关说明: 供应商在“苏采云”系统中提交首次响应文件的时间即为数据电文（响应文件，下同）的发送时间和接收时间。</w:t>
      </w:r>
      <w:r/>
    </w:p>
    <w:p>
      <w:pPr>
        <w:pStyle w:val="1025"/>
        <w:ind w:left="0" w:firstLine="480"/>
        <w:spacing w:line="440" w:lineRule="exact"/>
        <w:tabs>
          <w:tab w:val="left" w:pos="10065" w:leader="none"/>
        </w:tabs>
        <w:rPr>
          <w:rFonts w:hint="eastAsia" w:ascii="宋体" w:hAnsi="宋体"/>
        </w:rPr>
      </w:pPr>
      <w:r>
        <w:rPr>
          <w:rFonts w:hint="eastAsia" w:ascii="宋体" w:hAnsi="宋体"/>
        </w:rPr>
        <w:t xml:space="preserve">（十一）说明：在领取中标通知书前中标人应提供纸质投标文件正本一份、副本二份，并同时用U盘报送投标文件正本（已签字、盖章）扫描件（PDF格式）一份，邮寄至江苏辰拓招标代理有限公司（地址：沛县沛公路检察院南门对过。联系人：</w:t>
      </w:r>
      <w:r>
        <w:rPr>
          <w:rFonts w:hint="eastAsia" w:ascii="宋体" w:hAnsi="宋体"/>
        </w:rPr>
        <w:t xml:space="preserve">刘工</w:t>
      </w:r>
      <w:r>
        <w:rPr>
          <w:rFonts w:hint="eastAsia" w:ascii="宋体" w:hAnsi="宋体"/>
        </w:rPr>
        <w:t xml:space="preserve">。电话：0516-89670199）投标文件正、副本（含U盘）均不退还投标人，若采购人索取中标人投标文件副本的，须在双方签定招标采购合同后，由采购代理机构提供给采购人。</w:t>
      </w:r>
      <w:r/>
    </w:p>
    <w:p>
      <w:pPr>
        <w:pStyle w:val="1015"/>
        <w:ind w:firstLine="480"/>
        <w:spacing w:line="400" w:lineRule="exact"/>
        <w:rPr>
          <w:rFonts w:hint="eastAsia" w:ascii="宋体" w:hAnsi="宋体"/>
          <w:sz w:val="24"/>
        </w:rPr>
      </w:pPr>
      <w:r>
        <w:rPr>
          <w:rFonts w:hint="eastAsia" w:ascii="宋体" w:hAnsi="宋体"/>
          <w:sz w:val="24"/>
        </w:rPr>
        <w:t xml:space="preserve">十三、响应文件编制要求</w:t>
      </w:r>
      <w:r/>
    </w:p>
    <w:p>
      <w:pPr>
        <w:pStyle w:val="1015"/>
        <w:ind w:firstLine="480"/>
        <w:spacing w:line="400" w:lineRule="exact"/>
        <w:rPr>
          <w:rFonts w:hint="eastAsia" w:ascii="宋体" w:hAnsi="宋体"/>
          <w:bCs/>
          <w:sz w:val="24"/>
        </w:rPr>
      </w:pPr>
      <w:r>
        <w:rPr>
          <w:rFonts w:hint="eastAsia" w:ascii="宋体" w:hAnsi="宋体"/>
          <w:bCs/>
          <w:sz w:val="24"/>
        </w:rPr>
        <w:t xml:space="preserve">请按照以下要求（包括但不限于以下要求）制作：</w:t>
      </w:r>
      <w:r/>
    </w:p>
    <w:p>
      <w:pPr>
        <w:pStyle w:val="1015"/>
        <w:ind w:firstLine="425"/>
        <w:spacing w:line="400" w:lineRule="exact"/>
        <w:rPr>
          <w:rFonts w:hint="eastAsia" w:ascii="宋体" w:hAnsi="宋体"/>
          <w:bCs/>
          <w:sz w:val="24"/>
        </w:rPr>
      </w:pPr>
      <w:r>
        <w:rPr>
          <w:rFonts w:hint="eastAsia" w:ascii="宋体" w:hAnsi="宋体"/>
          <w:bCs/>
          <w:sz w:val="24"/>
        </w:rPr>
        <w:t xml:space="preserve">（一）基本目录</w:t>
      </w:r>
      <w:r/>
    </w:p>
    <w:p>
      <w:pPr>
        <w:pStyle w:val="1015"/>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《磋商报价表》（加盖电子签章，格式见《磋商文件》附件。</w:t>
      </w:r>
      <w:r>
        <w:rPr>
          <w:rFonts w:hint="eastAsia" w:ascii="宋体" w:hAnsi="宋体"/>
          <w:bCs/>
          <w:sz w:val="24"/>
        </w:rPr>
        <w:t xml:space="preserve">政府采购客户端工具输入报价自动生成）；</w:t>
      </w:r>
      <w:r/>
    </w:p>
    <w:p>
      <w:pPr>
        <w:pStyle w:val="1015"/>
        <w:ind w:firstLine="480"/>
        <w:spacing w:line="400" w:lineRule="exact"/>
        <w:rPr>
          <w:rFonts w:hint="eastAsia" w:ascii="宋体" w:hAnsi="宋体"/>
          <w:bCs/>
          <w:sz w:val="24"/>
        </w:rPr>
      </w:pPr>
      <w:r>
        <w:rPr>
          <w:rFonts w:hint="eastAsia" w:ascii="宋体" w:hAnsi="宋体"/>
          <w:bCs/>
          <w:sz w:val="24"/>
        </w:rPr>
        <w:t xml:space="preserve">2.</w:t>
      </w:r>
      <w:r>
        <w:rPr>
          <w:rFonts w:hint="eastAsia" w:ascii="宋体" w:hAnsi="宋体"/>
          <w:sz w:val="24"/>
        </w:rPr>
        <w:t xml:space="preserve">授权委托书（提供原件的扫描件，格式见《磋商文件》附件）；</w:t>
      </w:r>
      <w:r/>
    </w:p>
    <w:p>
      <w:pPr>
        <w:pStyle w:val="1015"/>
        <w:ind w:firstLine="480"/>
        <w:spacing w:line="400" w:lineRule="exact"/>
        <w:rPr>
          <w:rFonts w:hint="eastAsia" w:ascii="宋体" w:hAnsi="宋体"/>
          <w:sz w:val="24"/>
        </w:rPr>
      </w:pPr>
      <w:r>
        <w:rPr>
          <w:rFonts w:hint="eastAsia" w:ascii="宋体" w:hAnsi="宋体"/>
          <w:sz w:val="24"/>
        </w:rPr>
        <w:t xml:space="preserve">3.授权委托书中受托人身份证原件的扫描件；</w:t>
      </w:r>
      <w:r/>
    </w:p>
    <w:p>
      <w:pPr>
        <w:pStyle w:val="1015"/>
        <w:ind w:firstLine="480"/>
        <w:spacing w:line="400" w:lineRule="exact"/>
        <w:widowControl/>
        <w:rPr>
          <w:rFonts w:hint="eastAsia" w:ascii="宋体" w:hAnsi="宋体"/>
          <w:sz w:val="24"/>
        </w:rPr>
        <w:outlineLvl w:val="2"/>
      </w:pPr>
      <w:r>
        <w:rPr>
          <w:rFonts w:hint="eastAsia" w:ascii="宋体" w:hAnsi="宋体"/>
          <w:sz w:val="24"/>
        </w:rPr>
        <w:t xml:space="preserve">4.所报产品的环境标志产品认证证书原件的扫描件（如有）。</w:t>
      </w:r>
      <w:r/>
    </w:p>
    <w:p>
      <w:pPr>
        <w:pStyle w:val="1015"/>
        <w:spacing w:line="400" w:lineRule="exact"/>
        <w:widowControl/>
        <w:rPr>
          <w:rFonts w:hint="eastAsia" w:ascii="宋体" w:hAnsi="宋体"/>
          <w:sz w:val="24"/>
        </w:rPr>
        <w:outlineLvl w:val="2"/>
      </w:pPr>
      <w:r>
        <w:rPr>
          <w:rFonts w:hint="eastAsia" w:ascii="宋体" w:hAnsi="宋体"/>
          <w:sz w:val="24"/>
        </w:rPr>
        <w:t xml:space="preserve">注：</w:t>
      </w:r>
      <w:r/>
    </w:p>
    <w:p>
      <w:pPr>
        <w:pStyle w:val="1015"/>
        <w:ind w:firstLine="480"/>
        <w:spacing w:line="400" w:lineRule="exact"/>
        <w:widowControl/>
        <w:rPr>
          <w:rFonts w:hint="eastAsia" w:ascii="宋体" w:hAnsi="宋体"/>
          <w:sz w:val="24"/>
        </w:rPr>
        <w:outlineLvl w:val="2"/>
      </w:pPr>
      <w:r>
        <w:rPr>
          <w:rFonts w:hint="eastAsia" w:ascii="宋体" w:hAnsi="宋体"/>
          <w:sz w:val="24"/>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”当天在有效期之内）的环境标志产品认证证书原件的扫描件。</w:t>
      </w:r>
      <w:r/>
    </w:p>
    <w:p>
      <w:pPr>
        <w:pStyle w:val="1015"/>
        <w:ind w:firstLine="240"/>
        <w:spacing w:line="400" w:lineRule="exact"/>
        <w:rPr>
          <w:rFonts w:hint="eastAsia" w:ascii="宋体" w:hAnsi="宋体"/>
          <w:sz w:val="24"/>
        </w:rPr>
      </w:pPr>
      <w:r>
        <w:rPr>
          <w:rFonts w:hint="eastAsia" w:ascii="宋体" w:hAnsi="宋体"/>
          <w:sz w:val="24"/>
        </w:rPr>
        <w:t xml:space="preserve">  （2）环境标志产品认证证书是否符合要求，采购人评审时查询中国政府采购网（www.ccgp.gov.cn）相关内容后确定。</w:t>
      </w:r>
      <w:r/>
    </w:p>
    <w:p>
      <w:pPr>
        <w:pStyle w:val="1015"/>
        <w:ind w:firstLine="240"/>
        <w:spacing w:line="400" w:lineRule="exact"/>
        <w:rPr>
          <w:rFonts w:hint="eastAsia" w:ascii="宋体" w:hAnsi="宋体"/>
          <w:sz w:val="24"/>
        </w:rPr>
      </w:pPr>
      <w:r>
        <w:rPr>
          <w:rFonts w:hint="eastAsia" w:ascii="宋体" w:hAnsi="宋体"/>
          <w:sz w:val="24"/>
        </w:rPr>
        <w:t xml:space="preserve">  5.所报产品的节能产品认证证书原件的扫描件（如有）。</w:t>
      </w:r>
      <w:r/>
    </w:p>
    <w:p>
      <w:pPr>
        <w:pStyle w:val="1015"/>
        <w:spacing w:line="400" w:lineRule="exact"/>
        <w:rPr>
          <w:rFonts w:hint="eastAsia" w:ascii="宋体" w:hAnsi="宋体"/>
          <w:sz w:val="24"/>
        </w:rPr>
      </w:pPr>
      <w:r>
        <w:rPr>
          <w:rFonts w:hint="eastAsia" w:ascii="宋体" w:hAnsi="宋体"/>
          <w:sz w:val="24"/>
        </w:rPr>
        <w:t xml:space="preserve">注：</w:t>
      </w:r>
      <w:r/>
    </w:p>
    <w:p>
      <w:pPr>
        <w:pStyle w:val="1015"/>
        <w:ind w:firstLine="480"/>
        <w:spacing w:line="400" w:lineRule="exact"/>
        <w:rPr>
          <w:rFonts w:hint="eastAsia" w:ascii="宋体" w:hAnsi="宋体"/>
          <w:sz w:val="24"/>
        </w:rPr>
      </w:pPr>
      <w:r>
        <w:rPr>
          <w:rFonts w:hint="eastAsia" w:ascii="宋体" w:hAnsi="宋体"/>
          <w:sz w:val="24"/>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”当天在有效期之内）的节能产品认证证书原件的扫描件。</w:t>
      </w:r>
      <w:r/>
    </w:p>
    <w:p>
      <w:pPr>
        <w:pStyle w:val="1015"/>
        <w:ind w:firstLine="480"/>
        <w:spacing w:line="400" w:lineRule="exact"/>
        <w:rPr>
          <w:rFonts w:hint="eastAsia" w:ascii="宋体" w:hAnsi="宋体"/>
          <w:sz w:val="24"/>
        </w:rPr>
      </w:pPr>
      <w:r>
        <w:rPr>
          <w:rFonts w:hint="eastAsia" w:ascii="宋体" w:hAnsi="宋体"/>
          <w:sz w:val="24"/>
        </w:rPr>
        <w:t xml:space="preserve">（2）节能产品认证证书是否符合要求，采购人评审时查询中国政府采购网（www.ccgp.gov.cn）相关内容后确定。</w:t>
      </w:r>
      <w:r/>
    </w:p>
    <w:p>
      <w:pPr>
        <w:pStyle w:val="1015"/>
        <w:ind w:firstLine="480"/>
        <w:spacing w:line="400" w:lineRule="exact"/>
        <w:rPr>
          <w:rFonts w:hint="eastAsia" w:ascii="宋体" w:hAnsi="宋体"/>
          <w:bCs/>
          <w:sz w:val="24"/>
        </w:rPr>
      </w:pPr>
      <w:r>
        <w:rPr>
          <w:rFonts w:hint="eastAsia" w:ascii="宋体" w:hAnsi="宋体"/>
          <w:bCs/>
          <w:sz w:val="24"/>
        </w:rPr>
      </w:r>
      <w:r/>
    </w:p>
    <w:p>
      <w:pPr>
        <w:pStyle w:val="1015"/>
        <w:ind w:firstLine="425"/>
        <w:spacing w:line="400" w:lineRule="exact"/>
        <w:rPr>
          <w:rFonts w:hint="eastAsia" w:ascii="宋体" w:hAnsi="宋体"/>
          <w:bCs/>
          <w:sz w:val="24"/>
        </w:rPr>
      </w:pPr>
      <w:r>
        <w:rPr>
          <w:rFonts w:hint="eastAsia" w:ascii="宋体" w:hAnsi="宋体"/>
          <w:bCs/>
          <w:sz w:val="24"/>
        </w:rPr>
        <w:t xml:space="preserve">（二）资格条件（</w:t>
      </w:r>
      <w:r>
        <w:rPr>
          <w:rFonts w:hint="eastAsia" w:ascii="宋体" w:hAnsi="宋体"/>
          <w:b/>
          <w:bCs/>
          <w:sz w:val="24"/>
        </w:rPr>
        <w:t xml:space="preserve">1～6项必须提供，否则</w:t>
      </w:r>
      <w:r>
        <w:rPr>
          <w:rFonts w:hint="eastAsia" w:ascii="宋体" w:hAnsi="宋体"/>
          <w:b/>
          <w:sz w:val="24"/>
        </w:rPr>
        <w:t xml:space="preserve">响应无效</w:t>
      </w:r>
      <w:r>
        <w:rPr>
          <w:rFonts w:hint="eastAsia" w:ascii="宋体" w:hAnsi="宋体"/>
          <w:bCs/>
          <w:sz w:val="24"/>
        </w:rPr>
        <w:t xml:space="preserve">）</w:t>
      </w:r>
      <w:r/>
    </w:p>
    <w:p>
      <w:pPr>
        <w:pStyle w:val="1015"/>
        <w:ind w:firstLine="480"/>
        <w:spacing w:line="400" w:lineRule="exact"/>
        <w:rPr>
          <w:rFonts w:hint="eastAsia" w:ascii="宋体" w:hAnsi="宋体"/>
          <w:sz w:val="24"/>
        </w:rPr>
      </w:pPr>
      <w:r>
        <w:rPr>
          <w:rFonts w:hint="eastAsia" w:ascii="宋体" w:hAnsi="宋体"/>
          <w:sz w:val="24"/>
        </w:rPr>
        <w:t xml:space="preserve">1.投标人合法有效的法人或者其他组织的营业执照等证明文件，自然人的身份证明。以上证明文件提供扫描件。</w:t>
      </w:r>
      <w:r/>
    </w:p>
    <w:p>
      <w:pPr>
        <w:pStyle w:val="1015"/>
        <w:ind w:firstLine="480"/>
        <w:spacing w:line="400" w:lineRule="exact"/>
        <w:rPr>
          <w:rFonts w:hint="eastAsia" w:ascii="宋体" w:hAnsi="宋体"/>
          <w:sz w:val="24"/>
        </w:rPr>
      </w:pPr>
      <w:r>
        <w:rPr>
          <w:rFonts w:hint="eastAsia" w:ascii="宋体" w:hAnsi="宋体"/>
          <w:sz w:val="24"/>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pStyle w:val="1015"/>
        <w:ind w:firstLine="480"/>
        <w:spacing w:line="400" w:lineRule="exact"/>
        <w:rPr>
          <w:rFonts w:hint="eastAsia" w:ascii="宋体" w:hAnsi="宋体"/>
          <w:sz w:val="24"/>
        </w:rPr>
      </w:pPr>
      <w:r>
        <w:rPr>
          <w:rFonts w:hint="eastAsia" w:ascii="宋体" w:hAnsi="宋体"/>
          <w:sz w:val="24"/>
        </w:rPr>
        <w:t xml:space="preserve">或提供2024年度财务报告(应包括审计报告正文、资产负债表、现金流量表、利润表）。</w:t>
      </w:r>
      <w:r/>
    </w:p>
    <w:p>
      <w:pPr>
        <w:pStyle w:val="1015"/>
        <w:ind w:firstLine="480"/>
        <w:spacing w:line="400" w:lineRule="exact"/>
        <w:rPr>
          <w:rFonts w:hint="eastAsia" w:ascii="宋体" w:hAnsi="宋体"/>
          <w:sz w:val="24"/>
        </w:rPr>
      </w:pPr>
      <w:r>
        <w:rPr>
          <w:rFonts w:hint="eastAsia" w:ascii="宋体" w:hAnsi="宋体"/>
          <w:sz w:val="24"/>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1015"/>
        <w:ind w:firstLine="480"/>
        <w:spacing w:line="400" w:lineRule="exact"/>
        <w:rPr>
          <w:rFonts w:hint="eastAsia" w:ascii="宋体" w:hAnsi="宋体"/>
          <w:sz w:val="24"/>
        </w:rPr>
      </w:pPr>
      <w:r>
        <w:rPr>
          <w:rFonts w:hint="eastAsia" w:ascii="宋体" w:hAnsi="宋体"/>
          <w:sz w:val="24"/>
        </w:rPr>
        <w:t xml:space="preserve">4.具备履行合同所必需的设备和专业技术能力的书面声明。响应文件中提供《具备履行合同所必需的设备和专业技术能力的书面声明》（加盖电子签章，格式见《磋商文件》附件）；</w:t>
      </w:r>
      <w:r/>
    </w:p>
    <w:p>
      <w:pPr>
        <w:pStyle w:val="1015"/>
        <w:ind w:firstLine="480"/>
        <w:spacing w:line="400" w:lineRule="exact"/>
        <w:rPr>
          <w:rFonts w:hint="eastAsia" w:ascii="宋体" w:hAnsi="宋体"/>
          <w:sz w:val="24"/>
        </w:rPr>
      </w:pPr>
      <w:r>
        <w:rPr>
          <w:rFonts w:hint="eastAsia" w:ascii="宋体" w:hAnsi="宋体"/>
          <w:sz w:val="24"/>
        </w:rPr>
        <w:t xml:space="preserve">5.供应商参加政府采购活动前3年内在经营活动中没有重大违法记录的书面声明（加盖电子签章，格式见《磋商文件》附件）；</w:t>
      </w:r>
      <w:r/>
    </w:p>
    <w:p>
      <w:pPr>
        <w:pStyle w:val="1015"/>
        <w:ind w:firstLine="480"/>
        <w:spacing w:line="400" w:lineRule="exact"/>
        <w:rPr>
          <w:rFonts w:hint="eastAsia" w:ascii="宋体" w:hAnsi="宋体"/>
          <w:b/>
          <w:bCs/>
          <w:sz w:val="24"/>
        </w:rPr>
      </w:pPr>
      <w:r>
        <w:rPr>
          <w:rFonts w:hint="eastAsia" w:ascii="宋体" w:hAnsi="宋体"/>
          <w:sz w:val="24"/>
        </w:rPr>
        <w:t xml:space="preserve">6.本项目的特定资格条件：无。</w:t>
      </w:r>
      <w:r/>
    </w:p>
    <w:p>
      <w:pPr>
        <w:pStyle w:val="1015"/>
        <w:ind w:firstLine="480"/>
        <w:spacing w:line="400" w:lineRule="exact"/>
        <w:rPr>
          <w:rFonts w:hint="eastAsia" w:ascii="宋体" w:hAnsi="宋体"/>
          <w:sz w:val="24"/>
        </w:rPr>
      </w:pPr>
      <w:r>
        <w:rPr>
          <w:rFonts w:hint="eastAsia" w:ascii="宋体" w:hAnsi="宋体"/>
          <w:sz w:val="24"/>
        </w:rPr>
        <w:t xml:space="preserve">7.供应商信用信息（要求见“十四、磋商相关说明”中“(三) 查询及使用供应商信用记录”内容）；</w:t>
      </w:r>
      <w:r/>
    </w:p>
    <w:p>
      <w:pPr>
        <w:pStyle w:val="1015"/>
        <w:ind w:firstLine="425"/>
        <w:spacing w:line="400" w:lineRule="exact"/>
        <w:rPr>
          <w:rFonts w:hint="eastAsia" w:ascii="宋体" w:hAnsi="宋体"/>
          <w:bCs/>
          <w:sz w:val="24"/>
        </w:rPr>
      </w:pPr>
      <w:r>
        <w:rPr>
          <w:rFonts w:hint="eastAsia" w:ascii="宋体" w:hAnsi="宋体"/>
          <w:bCs/>
          <w:sz w:val="24"/>
        </w:rPr>
        <w:t xml:space="preserve">（三）符合条件（</w:t>
      </w:r>
      <w:r>
        <w:rPr>
          <w:rFonts w:hint="eastAsia" w:ascii="宋体" w:hAnsi="宋体"/>
          <w:b/>
          <w:bCs/>
          <w:sz w:val="24"/>
        </w:rPr>
        <w:t xml:space="preserve">必须提供，否则</w:t>
      </w:r>
      <w:r>
        <w:rPr>
          <w:rFonts w:hint="eastAsia" w:ascii="宋体" w:hAnsi="宋体"/>
          <w:b/>
          <w:sz w:val="24"/>
        </w:rPr>
        <w:t xml:space="preserve">响应无效</w:t>
      </w:r>
      <w:r>
        <w:rPr>
          <w:rFonts w:hint="eastAsia" w:ascii="宋体" w:hAnsi="宋体"/>
          <w:bCs/>
          <w:sz w:val="24"/>
        </w:rPr>
        <w:t xml:space="preserve">）</w:t>
      </w:r>
      <w:r/>
    </w:p>
    <w:p>
      <w:pPr>
        <w:pStyle w:val="1015"/>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《承诺书》（加盖电子签章，格式见《磋商文件》附件）；</w:t>
      </w:r>
      <w:r/>
    </w:p>
    <w:p>
      <w:pPr>
        <w:pStyle w:val="1015"/>
        <w:ind w:firstLine="480"/>
        <w:spacing w:line="400" w:lineRule="exact"/>
        <w:rPr>
          <w:rFonts w:hint="eastAsia" w:ascii="宋体" w:hAnsi="宋体"/>
          <w:bCs/>
          <w:sz w:val="24"/>
        </w:rPr>
      </w:pPr>
      <w:r>
        <w:rPr>
          <w:rFonts w:hint="eastAsia" w:ascii="宋体" w:hAnsi="宋体"/>
          <w:bCs/>
          <w:sz w:val="24"/>
        </w:rPr>
        <w:t xml:space="preserve">2.《偏离表》</w:t>
      </w:r>
      <w:r>
        <w:rPr>
          <w:rFonts w:hint="eastAsia" w:ascii="宋体" w:hAnsi="宋体"/>
          <w:sz w:val="24"/>
        </w:rPr>
        <w:t xml:space="preserve">（加盖电子签章，格式见《磋商文件》附件）。</w:t>
      </w:r>
      <w:r/>
    </w:p>
    <w:p>
      <w:pPr>
        <w:pStyle w:val="1015"/>
        <w:ind w:firstLine="480"/>
        <w:spacing w:line="400" w:lineRule="exact"/>
        <w:rPr>
          <w:rFonts w:hint="eastAsia" w:ascii="宋体" w:hAnsi="宋体"/>
          <w:bCs/>
          <w:sz w:val="24"/>
        </w:rPr>
      </w:pPr>
      <w:r>
        <w:rPr>
          <w:rFonts w:hint="eastAsia" w:ascii="宋体" w:hAnsi="宋体"/>
          <w:bCs/>
          <w:sz w:val="24"/>
        </w:rPr>
        <w:t xml:space="preserve">（四）综合评审评分项</w:t>
      </w:r>
      <w:r/>
    </w:p>
    <w:p>
      <w:pPr>
        <w:pStyle w:val="1015"/>
        <w:ind w:firstLine="480"/>
        <w:spacing w:line="400" w:lineRule="exact"/>
        <w:rPr>
          <w:rFonts w:hint="eastAsia" w:ascii="宋体" w:hAnsi="宋体"/>
          <w:bCs/>
          <w:sz w:val="24"/>
        </w:rPr>
      </w:pPr>
      <w:r>
        <w:rPr>
          <w:rFonts w:hint="eastAsia" w:ascii="宋体" w:hAnsi="宋体"/>
          <w:bCs/>
          <w:sz w:val="24"/>
        </w:rPr>
        <w:t xml:space="preserve">1.技术部分</w:t>
      </w:r>
      <w:r/>
    </w:p>
    <w:p>
      <w:pPr>
        <w:pStyle w:val="1015"/>
        <w:ind w:firstLine="480"/>
        <w:spacing w:line="400" w:lineRule="exact"/>
        <w:rPr>
          <w:rFonts w:hint="eastAsia" w:ascii="宋体" w:hAnsi="宋体"/>
          <w:bCs/>
          <w:sz w:val="24"/>
        </w:rPr>
      </w:pPr>
      <w:r>
        <w:rPr>
          <w:rFonts w:hint="eastAsia" w:ascii="宋体" w:hAnsi="宋体"/>
          <w:bCs/>
          <w:sz w:val="24"/>
        </w:rPr>
        <w:t xml:space="preserve">《技术响应》（要求见《磋商文件》附件2.《项目要求（采购需求）》）。</w:t>
      </w:r>
      <w:r/>
    </w:p>
    <w:p>
      <w:pPr>
        <w:pStyle w:val="1015"/>
        <w:ind w:firstLine="480"/>
        <w:spacing w:line="400" w:lineRule="exact"/>
        <w:rPr>
          <w:rFonts w:hint="eastAsia" w:ascii="宋体" w:hAnsi="宋体"/>
          <w:bCs/>
          <w:sz w:val="24"/>
        </w:rPr>
      </w:pPr>
      <w:r>
        <w:rPr>
          <w:rFonts w:hint="eastAsia" w:ascii="宋体" w:hAnsi="宋体"/>
          <w:bCs/>
          <w:sz w:val="24"/>
        </w:rPr>
        <w:t xml:space="preserve">2.商务部分</w:t>
      </w:r>
      <w:r/>
    </w:p>
    <w:p>
      <w:pPr>
        <w:pStyle w:val="1015"/>
        <w:ind w:firstLine="480"/>
        <w:spacing w:line="400" w:lineRule="exact"/>
        <w:rPr>
          <w:rFonts w:hint="eastAsia" w:ascii="宋体" w:hAnsi="宋体"/>
          <w:bCs/>
          <w:sz w:val="24"/>
        </w:rPr>
      </w:pPr>
      <w:r>
        <w:rPr>
          <w:rFonts w:hint="eastAsia" w:ascii="宋体" w:hAnsi="宋体"/>
          <w:bCs/>
          <w:sz w:val="24"/>
        </w:rPr>
        <w:t xml:space="preserve">（1）《项目实施方案》（要求见《磋商文件》附件2.《项目要求（采购需求）》）；</w:t>
      </w:r>
      <w:r/>
    </w:p>
    <w:p>
      <w:pPr>
        <w:pStyle w:val="1015"/>
        <w:ind w:firstLine="480"/>
        <w:spacing w:line="400" w:lineRule="exact"/>
        <w:rPr>
          <w:rFonts w:hint="eastAsia" w:ascii="宋体" w:hAnsi="宋体"/>
          <w:bCs/>
          <w:sz w:val="24"/>
        </w:rPr>
      </w:pPr>
      <w:r>
        <w:rPr>
          <w:rFonts w:hint="eastAsia" w:ascii="宋体" w:hAnsi="宋体"/>
          <w:bCs/>
          <w:sz w:val="24"/>
        </w:rPr>
        <w:t xml:space="preserve">（2）《</w:t>
      </w:r>
      <w:r>
        <w:rPr>
          <w:rFonts w:hint="eastAsia" w:ascii="宋体" w:hAnsi="宋体" w:cs="宋体"/>
          <w:sz w:val="24"/>
          <w:highlight w:val="none"/>
        </w:rPr>
        <w:t xml:space="preserve">运维</w:t>
      </w:r>
      <w:r>
        <w:rPr>
          <w:rFonts w:ascii="宋体" w:hAnsi="宋体" w:cs="宋体"/>
          <w:sz w:val="24"/>
        </w:rPr>
        <w:t xml:space="preserve">服务方案及培训方案</w:t>
      </w:r>
      <w:r>
        <w:rPr>
          <w:rFonts w:hint="eastAsia" w:ascii="宋体" w:hAnsi="宋体"/>
          <w:bCs/>
          <w:sz w:val="24"/>
        </w:rPr>
        <w:t xml:space="preserve">》（要求见《磋商文件》附件2.《项目要求（采购需求）》）；</w:t>
      </w:r>
      <w:r/>
    </w:p>
    <w:p>
      <w:pPr>
        <w:pStyle w:val="1026"/>
        <w:ind w:firstLine="480"/>
        <w:rPr>
          <w:rFonts w:hint="eastAsia" w:ascii="宋体" w:hAnsi="宋体"/>
          <w:bCs/>
          <w:sz w:val="24"/>
        </w:rPr>
      </w:pPr>
      <w:r>
        <w:rPr>
          <w:rFonts w:ascii="宋体" w:hAnsi="宋体"/>
          <w:bCs/>
          <w:sz w:val="24"/>
        </w:rPr>
        <w:t xml:space="preserve">（3）《</w:t>
      </w:r>
      <w:r>
        <w:rPr>
          <w:rFonts w:ascii="宋体" w:hAnsi="宋体"/>
          <w:sz w:val="24"/>
        </w:rPr>
        <w:t xml:space="preserve">其他评标所需材料</w:t>
      </w:r>
      <w:r>
        <w:rPr>
          <w:rFonts w:ascii="宋体" w:hAnsi="宋体"/>
          <w:bCs/>
          <w:sz w:val="24"/>
        </w:rPr>
        <w:t xml:space="preserve">》（要求见《磋商文件》附件：1.《评分细则》）</w:t>
      </w:r>
      <w:r/>
    </w:p>
    <w:p>
      <w:pPr>
        <w:pStyle w:val="1026"/>
        <w:ind w:firstLine="480"/>
        <w:rPr>
          <w:rFonts w:hint="eastAsia" w:ascii="仿宋" w:hAnsi="仿宋" w:eastAsia="仿宋"/>
          <w:b/>
          <w:bCs/>
          <w:sz w:val="28"/>
          <w:szCs w:val="28"/>
        </w:rPr>
      </w:pPr>
      <w:r>
        <w:rPr>
          <w:rFonts w:hint="eastAsia" w:ascii="宋体" w:hAnsi="宋体"/>
          <w:bCs/>
          <w:sz w:val="24"/>
        </w:rPr>
        <w:t xml:space="preserve">（五）</w:t>
      </w:r>
      <w:r>
        <w:rPr>
          <w:rFonts w:ascii="仿宋" w:hAnsi="仿宋" w:eastAsia="仿宋"/>
          <w:b/>
          <w:bCs/>
          <w:sz w:val="28"/>
          <w:szCs w:val="28"/>
        </w:rPr>
        <w:t xml:space="preserve">本项目不接受联合体投标，中标人不得转包或分包</w:t>
      </w:r>
      <w:r/>
    </w:p>
    <w:p>
      <w:pPr>
        <w:pStyle w:val="1015"/>
        <w:ind w:firstLine="480"/>
        <w:spacing w:line="400" w:lineRule="exact"/>
        <w:rPr>
          <w:rFonts w:hint="eastAsia" w:ascii="宋体" w:hAnsi="宋体"/>
          <w:bCs/>
          <w:sz w:val="24"/>
        </w:rPr>
      </w:pPr>
      <w:r>
        <w:rPr>
          <w:rFonts w:hint="eastAsia" w:ascii="宋体" w:hAnsi="宋体"/>
          <w:bCs/>
          <w:sz w:val="24"/>
        </w:rPr>
        <w:t xml:space="preserve">（六）价格优惠文件格式</w:t>
      </w:r>
      <w:r/>
    </w:p>
    <w:p>
      <w:pPr>
        <w:pStyle w:val="1015"/>
        <w:ind w:firstLine="480"/>
        <w:spacing w:line="400" w:lineRule="exact"/>
        <w:rPr>
          <w:rFonts w:hint="eastAsia" w:ascii="宋体" w:hAnsi="宋体"/>
          <w:bCs/>
          <w:sz w:val="24"/>
        </w:rPr>
      </w:pPr>
      <w:r>
        <w:rPr>
          <w:rFonts w:hint="eastAsia" w:ascii="宋体" w:hAnsi="宋体"/>
          <w:bCs/>
          <w:sz w:val="24"/>
        </w:rPr>
        <w:t xml:space="preserve">1.企业报价优惠证明：</w:t>
      </w:r>
      <w:r/>
    </w:p>
    <w:p>
      <w:pPr>
        <w:pStyle w:val="1015"/>
        <w:ind w:firstLine="480"/>
        <w:spacing w:line="400" w:lineRule="exact"/>
        <w:rPr>
          <w:rFonts w:hint="eastAsia" w:ascii="宋体" w:hAnsi="宋体"/>
          <w:bCs/>
          <w:sz w:val="24"/>
        </w:rPr>
      </w:pPr>
      <w:r>
        <w:rPr>
          <w:rFonts w:hint="eastAsia" w:ascii="宋体" w:hAnsi="宋体"/>
          <w:bCs/>
          <w:sz w:val="24"/>
        </w:rPr>
        <w:t xml:space="preserve">（1）</w:t>
      </w:r>
      <w:r>
        <w:rPr>
          <w:rStyle w:val="1027"/>
          <w:rFonts w:hint="eastAsia" w:ascii="宋体" w:hAnsi="宋体"/>
          <w:b/>
          <w:bCs/>
          <w:sz w:val="24"/>
        </w:rPr>
        <w:t xml:space="preserve">本项目属于专门面向中小微企业采购的项目（《中小企业声明函》必须提供，否则投标将被拒绝）：</w:t>
      </w:r>
      <w:r>
        <w:rPr>
          <w:rFonts w:hint="eastAsia" w:ascii="宋体" w:hAnsi="宋体"/>
          <w:sz w:val="24"/>
        </w:rPr>
        <w:t xml:space="preserve">供应商</w:t>
      </w:r>
      <w:r>
        <w:rPr>
          <w:rFonts w:hint="eastAsia" w:ascii="宋体" w:hAnsi="宋体"/>
          <w:sz w:val="24"/>
        </w:rPr>
        <w:t xml:space="preserve">应</w:t>
      </w:r>
      <w:r>
        <w:rPr>
          <w:rFonts w:hint="eastAsia" w:ascii="宋体" w:hAnsi="宋体"/>
          <w:sz w:val="24"/>
        </w:rPr>
        <w:t xml:space="preserve">为中小微企业，</w:t>
      </w:r>
      <w:r>
        <w:rPr>
          <w:rFonts w:hint="eastAsia" w:ascii="宋体" w:hAnsi="宋体"/>
          <w:sz w:val="24"/>
        </w:rPr>
        <w:t xml:space="preserve">必须</w:t>
      </w:r>
      <w:r>
        <w:rPr>
          <w:rFonts w:hint="eastAsia" w:ascii="宋体" w:hAnsi="宋体"/>
          <w:sz w:val="24"/>
        </w:rPr>
        <w:t xml:space="preserve">提供《中小企业声明函》（加盖电子公章，</w:t>
      </w:r>
      <w:r>
        <w:rPr>
          <w:rStyle w:val="1027"/>
          <w:rFonts w:hint="eastAsia" w:ascii="宋体" w:hAnsi="宋体"/>
          <w:b/>
          <w:bCs/>
          <w:sz w:val="24"/>
        </w:rPr>
        <w:t xml:space="preserve">填写完整，</w:t>
      </w:r>
      <w:r>
        <w:rPr>
          <w:rFonts w:hint="eastAsia" w:ascii="宋体" w:hAnsi="宋体"/>
          <w:sz w:val="24"/>
        </w:rPr>
        <w:t xml:space="preserve">格式见《磋商文件》附件）。</w:t>
      </w:r>
      <w:r/>
    </w:p>
    <w:p>
      <w:pPr>
        <w:pStyle w:val="1015"/>
        <w:ind w:firstLine="480"/>
        <w:spacing w:line="400" w:lineRule="exact"/>
        <w:rPr>
          <w:rFonts w:hint="eastAsia" w:ascii="宋体" w:hAnsi="宋体"/>
          <w:sz w:val="24"/>
        </w:rPr>
      </w:pPr>
      <w:r>
        <w:rPr>
          <w:rFonts w:hint="eastAsia" w:ascii="宋体" w:hAnsi="宋体"/>
          <w:sz w:val="24"/>
        </w:rPr>
        <w:t xml:space="preserve">注：具体以《政府采购促进中小企业发展管理办法》（财库[2020]46号）和《关于印发中小企业划型标准规定的通知》（工信部联企业[2011]300号）的规定为准。</w:t>
      </w:r>
      <w:r/>
    </w:p>
    <w:p>
      <w:pPr>
        <w:pStyle w:val="1015"/>
        <w:spacing w:line="400" w:lineRule="exact"/>
        <w:rPr>
          <w:rFonts w:hint="eastAsia" w:ascii="宋体" w:hAnsi="宋体"/>
          <w:sz w:val="24"/>
        </w:rPr>
      </w:pPr>
      <w:r>
        <w:rPr>
          <w:rFonts w:hint="eastAsia" w:ascii="宋体" w:hAnsi="宋体"/>
          <w:sz w:val="24"/>
        </w:rPr>
        <w:t xml:space="preserve">    （2）供应商为监狱企业的，提供省级以上监狱管理局、戒毒管理局（含新疆生产建设兵团）出具的属于监狱企业的证明文件的扫描件。</w:t>
      </w:r>
      <w:r/>
    </w:p>
    <w:p>
      <w:pPr>
        <w:pStyle w:val="1015"/>
        <w:ind w:firstLine="480"/>
        <w:spacing w:line="400" w:lineRule="exact"/>
        <w:rPr>
          <w:rFonts w:hint="eastAsia" w:ascii="宋体" w:hAnsi="宋体"/>
          <w:sz w:val="24"/>
        </w:rPr>
      </w:pPr>
      <w:r>
        <w:rPr>
          <w:rFonts w:hint="eastAsia" w:ascii="宋体" w:hAnsi="宋体"/>
          <w:sz w:val="24"/>
        </w:rPr>
        <w:t xml:space="preserve">注：具体以《财政部司法部关于政府采购支持监狱企业发展有关问题的通知》（财库〔2014〕68号）的规定为准(非必须提供）。</w:t>
      </w:r>
      <w:r/>
    </w:p>
    <w:p>
      <w:pPr>
        <w:pStyle w:val="1015"/>
        <w:ind w:firstLine="480"/>
        <w:spacing w:line="400" w:lineRule="exact"/>
        <w:rPr>
          <w:rFonts w:hint="eastAsia" w:ascii="宋体" w:hAnsi="宋体"/>
          <w:sz w:val="24"/>
        </w:rPr>
      </w:pPr>
      <w:r>
        <w:rPr>
          <w:rFonts w:hint="eastAsia" w:ascii="宋体" w:hAnsi="宋体"/>
          <w:sz w:val="24"/>
        </w:rPr>
        <w:t xml:space="preserve">（3）供应商为享受政府采购支持政策的残疾人福利性单位的，提供《残疾人福利性单位声明函》（加盖电子签章，格式见《磋商文件》附件，非必须提供）。</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享受政府采购支持政策的残疾人福利性单位应当同时满足以下条件：</w:t>
      </w:r>
      <w:r/>
    </w:p>
    <w:p>
      <w:pPr>
        <w:pStyle w:val="1015"/>
        <w:jc w:val="left"/>
        <w:spacing w:line="400" w:lineRule="exact"/>
        <w:widowControl/>
        <w:rPr>
          <w:rFonts w:hint="eastAsia" w:ascii="宋体" w:hAnsi="宋体"/>
          <w:sz w:val="24"/>
        </w:rPr>
      </w:pPr>
      <w:r>
        <w:rPr>
          <w:rFonts w:hint="eastAsia" w:ascii="宋体" w:hAnsi="宋体"/>
          <w:sz w:val="24"/>
        </w:rPr>
        <w:t xml:space="preserve">　　  1）安置的残疾人占本单位在职职工人数的比例不低于25%（含25%），并且安置的残疾人人数不少于10人（含10人）；</w:t>
      </w:r>
      <w:r/>
    </w:p>
    <w:p>
      <w:pPr>
        <w:pStyle w:val="1015"/>
        <w:jc w:val="left"/>
        <w:spacing w:line="400" w:lineRule="exact"/>
        <w:widowControl/>
        <w:rPr>
          <w:rFonts w:hint="eastAsia" w:ascii="宋体" w:hAnsi="宋体"/>
          <w:sz w:val="24"/>
        </w:rPr>
      </w:pPr>
      <w:r>
        <w:rPr>
          <w:rFonts w:hint="eastAsia" w:ascii="宋体" w:hAnsi="宋体"/>
          <w:sz w:val="24"/>
        </w:rPr>
        <w:t xml:space="preserve">　　  2）依法与安置的每位残疾人签订了一年以上（含一年）的劳动合同或服务协议；</w:t>
      </w:r>
      <w:r/>
    </w:p>
    <w:p>
      <w:pPr>
        <w:pStyle w:val="1015"/>
        <w:jc w:val="left"/>
        <w:spacing w:line="400" w:lineRule="exact"/>
        <w:widowControl/>
        <w:rPr>
          <w:rFonts w:hint="eastAsia" w:ascii="宋体" w:hAnsi="宋体"/>
          <w:sz w:val="24"/>
        </w:rPr>
      </w:pPr>
      <w:r>
        <w:rPr>
          <w:rFonts w:hint="eastAsia" w:ascii="宋体" w:hAnsi="宋体"/>
          <w:sz w:val="24"/>
        </w:rPr>
        <w:t xml:space="preserve">　　  3）为安置的每位残疾人按月足额缴纳了基本养老保险、基本医疗保险、失业保险、工伤保险和生育保险等社会保险费；</w:t>
      </w:r>
      <w:r/>
    </w:p>
    <w:p>
      <w:pPr>
        <w:pStyle w:val="1015"/>
        <w:jc w:val="left"/>
        <w:spacing w:line="400" w:lineRule="exact"/>
        <w:widowControl/>
        <w:rPr>
          <w:rFonts w:hint="eastAsia" w:ascii="宋体" w:hAnsi="宋体"/>
          <w:sz w:val="24"/>
        </w:rPr>
      </w:pPr>
      <w:r>
        <w:rPr>
          <w:rFonts w:hint="eastAsia" w:ascii="宋体" w:hAnsi="宋体"/>
          <w:sz w:val="24"/>
        </w:rPr>
        <w:t xml:space="preserve">　　  4）通过银行等金融机构向安置的每位残疾人，按月支付了不低于单位所在区县适用的经省级人民政府批准的月最低工资标准的工资；</w:t>
      </w:r>
      <w:r/>
    </w:p>
    <w:p>
      <w:pPr>
        <w:pStyle w:val="1015"/>
        <w:jc w:val="left"/>
        <w:spacing w:line="400" w:lineRule="exact"/>
        <w:widowControl/>
        <w:rPr>
          <w:rFonts w:hint="eastAsia" w:ascii="宋体" w:hAnsi="宋体"/>
          <w:sz w:val="24"/>
        </w:rPr>
      </w:pPr>
      <w:r>
        <w:rPr>
          <w:rFonts w:hint="eastAsia" w:ascii="宋体" w:hAnsi="宋体"/>
          <w:sz w:val="24"/>
        </w:rPr>
        <w:t xml:space="preserve">　　  5）提供本单位制造的货物、承担的工程或者服务（以下简称产品），或者提供其他残疾人福利性单位制造的货物（不包括使用非残疾人福利性单位注册商标的货物）。</w:t>
      </w:r>
      <w:r/>
    </w:p>
    <w:p>
      <w:pPr>
        <w:pStyle w:val="1015"/>
        <w:jc w:val="left"/>
        <w:spacing w:line="400" w:lineRule="exact"/>
        <w:widowControl/>
        <w:rPr>
          <w:rFonts w:hint="eastAsia" w:ascii="宋体" w:hAnsi="宋体"/>
          <w:sz w:val="24"/>
        </w:rPr>
      </w:pPr>
      <w:r>
        <w:rPr>
          <w:rFonts w:hint="eastAsia" w:ascii="宋体" w:hAnsi="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5"/>
        <w:spacing w:line="400" w:lineRule="exact"/>
        <w:widowControl/>
        <w:rPr>
          <w:rFonts w:hint="eastAsia" w:ascii="宋体" w:hAnsi="宋体"/>
          <w:sz w:val="24"/>
        </w:rPr>
        <w:outlineLvl w:val="2"/>
      </w:pPr>
      <w:r>
        <w:rPr>
          <w:rFonts w:hint="eastAsia" w:ascii="宋体" w:hAnsi="宋体"/>
          <w:sz w:val="24"/>
        </w:rPr>
        <w:t xml:space="preserve">    具体以《三部门联合发布关于促进残疾人就业政府采购政策的通知》（财库〔2017〕141号）规定为准。</w:t>
      </w:r>
      <w:r/>
    </w:p>
    <w:p>
      <w:pPr>
        <w:pStyle w:val="1015"/>
        <w:ind w:firstLine="360"/>
        <w:spacing w:line="400" w:lineRule="exact"/>
        <w:rPr>
          <w:rFonts w:hint="eastAsia" w:ascii="宋体" w:hAnsi="宋体"/>
          <w:sz w:val="24"/>
        </w:rPr>
      </w:pPr>
      <w:r>
        <w:rPr>
          <w:rFonts w:hint="eastAsia" w:ascii="宋体" w:hAnsi="宋体"/>
          <w:sz w:val="24"/>
        </w:rPr>
      </w:r>
      <w:r/>
    </w:p>
    <w:p>
      <w:pPr>
        <w:pStyle w:val="1015"/>
        <w:ind w:firstLine="360"/>
        <w:spacing w:line="400" w:lineRule="exact"/>
        <w:rPr>
          <w:rFonts w:hint="eastAsia" w:ascii="宋体" w:hAnsi="宋体"/>
          <w:sz w:val="24"/>
        </w:rPr>
      </w:pPr>
      <w:r>
        <w:rPr>
          <w:rFonts w:hint="eastAsia" w:ascii="宋体" w:hAnsi="宋体"/>
          <w:sz w:val="24"/>
        </w:rPr>
        <w:t xml:space="preserve">（七）提交的首次响应文件的密封、签署、盖章要求：</w:t>
      </w:r>
      <w:r/>
    </w:p>
    <w:p>
      <w:pPr>
        <w:pStyle w:val="1015"/>
        <w:ind w:firstLine="480"/>
        <w:spacing w:line="400" w:lineRule="exact"/>
        <w:rPr>
          <w:rFonts w:hint="eastAsia" w:ascii="宋体" w:hAnsi="宋体"/>
          <w:sz w:val="24"/>
        </w:rPr>
      </w:pPr>
      <w:r>
        <w:rPr>
          <w:rFonts w:hint="eastAsia" w:ascii="宋体" w:hAnsi="宋体"/>
          <w:sz w:val="24"/>
        </w:rPr>
        <w:t xml:space="preserve">1.密封（加密）要求：</w:t>
      </w:r>
      <w:r/>
    </w:p>
    <w:p>
      <w:pPr>
        <w:pStyle w:val="1015"/>
        <w:ind w:firstLine="480"/>
        <w:spacing w:line="400" w:lineRule="exact"/>
        <w:rPr>
          <w:rFonts w:hint="eastAsia" w:ascii="宋体" w:hAnsi="宋体"/>
          <w:sz w:val="24"/>
        </w:rPr>
      </w:pPr>
      <w:r>
        <w:rPr>
          <w:rFonts w:hint="eastAsia"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5"/>
        <w:ind w:firstLine="480"/>
        <w:spacing w:line="400" w:lineRule="exact"/>
        <w:rPr>
          <w:rFonts w:hint="eastAsia" w:ascii="宋体" w:hAnsi="宋体"/>
          <w:sz w:val="24"/>
        </w:rPr>
      </w:pPr>
      <w:r>
        <w:rPr>
          <w:rFonts w:hint="eastAsia" w:ascii="宋体" w:hAnsi="宋体"/>
          <w:sz w:val="24"/>
        </w:rPr>
        <w:t xml:space="preserve">2.签署要求：见《磋商文件》第九章附件中相关格式要求。</w:t>
      </w:r>
      <w:r/>
    </w:p>
    <w:p>
      <w:pPr>
        <w:pStyle w:val="1015"/>
        <w:ind w:firstLine="480"/>
        <w:spacing w:line="400" w:lineRule="exact"/>
        <w:rPr>
          <w:rFonts w:hint="eastAsia" w:ascii="宋体" w:hAnsi="宋体"/>
          <w:sz w:val="24"/>
        </w:rPr>
      </w:pPr>
      <w:r>
        <w:rPr>
          <w:rFonts w:hint="eastAsia" w:ascii="宋体" w:hAnsi="宋体"/>
          <w:sz w:val="24"/>
        </w:rPr>
        <w:t xml:space="preserve">3.盖章要求：见《磋商文件》第九章附件中相关格式要求。供应商须通过“苏采云”系统提供的政府采购客户端工具（使用“CA数字证书”）加盖电子签章。</w:t>
      </w:r>
      <w:r/>
    </w:p>
    <w:p>
      <w:pPr>
        <w:pStyle w:val="1015"/>
        <w:ind w:firstLine="497"/>
        <w:spacing w:line="400" w:lineRule="exact"/>
        <w:rPr>
          <w:rFonts w:hint="eastAsia" w:ascii="宋体" w:hAnsi="宋体"/>
          <w:sz w:val="24"/>
        </w:rPr>
      </w:pPr>
      <w:r>
        <w:rPr>
          <w:rFonts w:hint="eastAsia" w:ascii="宋体" w:hAnsi="宋体"/>
          <w:sz w:val="24"/>
        </w:rPr>
      </w:r>
      <w:r/>
    </w:p>
    <w:p>
      <w:pPr>
        <w:pStyle w:val="1015"/>
        <w:ind w:firstLine="497"/>
        <w:spacing w:line="400" w:lineRule="exact"/>
        <w:rPr>
          <w:rFonts w:hint="eastAsia" w:ascii="宋体" w:hAnsi="宋体"/>
          <w:sz w:val="24"/>
        </w:rPr>
      </w:pPr>
      <w:r>
        <w:rPr>
          <w:rFonts w:hint="eastAsia" w:ascii="宋体" w:hAnsi="宋体"/>
          <w:sz w:val="24"/>
        </w:rPr>
        <w:t xml:space="preserve">（八）通过“苏采云”系统提交政府采购客户端工具导出加密的响应文件（后缀名为zip）。响应文件不得超过150M！ （具体文件大小以苏彩云系统要求为准）</w:t>
      </w:r>
      <w:r/>
    </w:p>
    <w:p>
      <w:pPr>
        <w:pStyle w:val="1015"/>
        <w:ind w:firstLine="497"/>
        <w:spacing w:line="400" w:lineRule="exact"/>
        <w:rPr>
          <w:rFonts w:hint="eastAsia" w:ascii="宋体" w:hAnsi="宋体"/>
          <w:sz w:val="24"/>
        </w:rPr>
      </w:pPr>
      <w:r>
        <w:rPr>
          <w:rFonts w:hint="eastAsia" w:ascii="宋体" w:hAnsi="宋体"/>
          <w:sz w:val="24"/>
        </w:rPr>
        <w:t xml:space="preserve">注：</w:t>
      </w:r>
      <w:r/>
    </w:p>
    <w:p>
      <w:pPr>
        <w:pStyle w:val="1015"/>
        <w:ind w:firstLine="497"/>
        <w:spacing w:line="400" w:lineRule="exact"/>
        <w:rPr>
          <w:rFonts w:hint="eastAsia" w:ascii="宋体" w:hAnsi="宋体"/>
          <w:sz w:val="24"/>
        </w:rPr>
      </w:pPr>
      <w:r>
        <w:rPr>
          <w:rFonts w:hint="eastAsia" w:ascii="宋体" w:hAnsi="宋体"/>
          <w:sz w:val="24"/>
        </w:rPr>
        <w:t xml:space="preserve">1.供应商应当按照《磋商文件》的要求编制响应文件，并对其提交的响应文件的真实性、合法性承担法律责任。</w:t>
      </w:r>
      <w:r/>
    </w:p>
    <w:p>
      <w:pPr>
        <w:pStyle w:val="1015"/>
        <w:ind w:firstLine="480"/>
        <w:jc w:val="left"/>
        <w:spacing w:line="400" w:lineRule="exact"/>
        <w:rPr>
          <w:rFonts w:hint="eastAsia" w:ascii="宋体" w:hAnsi="宋体"/>
          <w:sz w:val="24"/>
        </w:rPr>
      </w:pPr>
      <w:r>
        <w:rPr>
          <w:rFonts w:hint="eastAsia" w:ascii="宋体" w:hAnsi="宋体"/>
          <w:sz w:val="24"/>
        </w:rPr>
        <w:t xml:space="preserve">2.采购人索取成交供应商的响应文件，须在双方签订政府采购合同后，由代理公司提供给采购人。</w:t>
      </w:r>
      <w:r/>
    </w:p>
    <w:p>
      <w:pPr>
        <w:pStyle w:val="1015"/>
        <w:ind w:firstLine="478"/>
        <w:jc w:val="center"/>
        <w:spacing w:line="400" w:lineRule="exact"/>
        <w:rPr>
          <w:rFonts w:hint="eastAsia" w:ascii="宋体" w:hAnsi="宋体"/>
          <w:sz w:val="24"/>
        </w:rPr>
      </w:pPr>
      <w:r>
        <w:rPr>
          <w:rFonts w:hint="eastAsia" w:ascii="宋体" w:hAnsi="宋体"/>
          <w:sz w:val="24"/>
        </w:rPr>
      </w:r>
      <w:r/>
    </w:p>
    <w:p>
      <w:pPr>
        <w:pStyle w:val="1015"/>
        <w:ind w:firstLine="478"/>
        <w:jc w:val="center"/>
        <w:spacing w:line="400" w:lineRule="exact"/>
        <w:rPr>
          <w:rFonts w:hint="eastAsia" w:ascii="宋体" w:hAnsi="宋体"/>
          <w:sz w:val="24"/>
        </w:rPr>
      </w:pPr>
      <w:r>
        <w:rPr>
          <w:rFonts w:hint="eastAsia" w:ascii="宋体" w:hAnsi="宋体"/>
          <w:sz w:val="24"/>
        </w:rPr>
        <w:t xml:space="preserve">第四章 磋商相关说明</w:t>
      </w:r>
      <w:r/>
    </w:p>
    <w:p>
      <w:pPr>
        <w:pStyle w:val="1015"/>
        <w:ind w:firstLine="480"/>
        <w:spacing w:line="400" w:lineRule="exact"/>
        <w:rPr>
          <w:rFonts w:hint="eastAsia" w:ascii="宋体" w:hAnsi="宋体"/>
          <w:sz w:val="24"/>
        </w:rPr>
      </w:pPr>
      <w:r>
        <w:rPr>
          <w:rFonts w:hint="eastAsia" w:ascii="宋体" w:hAnsi="宋体"/>
          <w:sz w:val="24"/>
        </w:rPr>
        <w:t xml:space="preserve">十四、磋商相关说明</w:t>
      </w:r>
      <w:r/>
    </w:p>
    <w:p>
      <w:pPr>
        <w:pStyle w:val="1015"/>
        <w:ind w:firstLine="480"/>
        <w:spacing w:line="400" w:lineRule="exact"/>
        <w:rPr>
          <w:rFonts w:hint="eastAsia" w:ascii="宋体" w:hAnsi="宋体"/>
          <w:sz w:val="24"/>
        </w:rPr>
      </w:pPr>
      <w:r>
        <w:rPr>
          <w:rFonts w:hint="eastAsia" w:ascii="宋体" w:hAnsi="宋体"/>
          <w:sz w:val="24"/>
        </w:rPr>
        <w:t xml:space="preserve">(一)</w:t>
      </w:r>
      <w:r>
        <w:rPr>
          <w:rFonts w:hint="eastAsia" w:ascii="宋体" w:hAnsi="宋体"/>
          <w:bCs/>
          <w:sz w:val="24"/>
        </w:rPr>
        <w:t xml:space="preserve">磋商要求</w:t>
      </w:r>
      <w:r/>
    </w:p>
    <w:p>
      <w:pPr>
        <w:pStyle w:val="1015"/>
        <w:ind w:firstLine="480"/>
        <w:spacing w:line="400" w:lineRule="exact"/>
        <w:rPr>
          <w:rFonts w:hint="eastAsia" w:ascii="宋体" w:hAnsi="宋体"/>
          <w:bCs/>
          <w:sz w:val="24"/>
        </w:rPr>
      </w:pPr>
      <w:r>
        <w:rPr>
          <w:rFonts w:hint="eastAsia" w:ascii="宋体" w:hAnsi="宋体"/>
          <w:bCs/>
          <w:sz w:val="24"/>
        </w:rPr>
        <w:t xml:space="preserve">1.被邀请参与磋商的供应商需按本竞争性磋商文件要求的截止时间、方式（地点）提交首次响应文件，同时派人通过“苏采云”系统在“开标大厅”等待磋商。</w:t>
      </w:r>
      <w:r/>
    </w:p>
    <w:p>
      <w:pPr>
        <w:pStyle w:val="1015"/>
        <w:ind w:firstLine="480"/>
        <w:spacing w:line="400" w:lineRule="exact"/>
        <w:rPr>
          <w:rFonts w:hint="eastAsia" w:ascii="宋体" w:hAnsi="宋体"/>
          <w:bCs/>
          <w:sz w:val="24"/>
        </w:rPr>
      </w:pPr>
      <w:r>
        <w:rPr>
          <w:rFonts w:hint="eastAsia" w:ascii="宋体" w:hAnsi="宋体"/>
          <w:bCs/>
          <w:sz w:val="24"/>
        </w:rPr>
        <w:t xml:space="preserve">2.供应商可通过CA数字证书，在首次响应文件开启时间后，使用CA数字证书在规定时间内解密各自响应文件。</w:t>
      </w:r>
      <w:r/>
    </w:p>
    <w:p>
      <w:pPr>
        <w:pStyle w:val="1015"/>
        <w:ind w:firstLine="480"/>
        <w:spacing w:line="400" w:lineRule="exact"/>
        <w:rPr>
          <w:rFonts w:hint="eastAsia" w:ascii="宋体" w:hAnsi="宋体"/>
          <w:sz w:val="24"/>
        </w:rPr>
      </w:pPr>
      <w:r>
        <w:rPr>
          <w:rFonts w:hint="eastAsia" w:ascii="宋体" w:hAnsi="宋体"/>
          <w:sz w:val="24"/>
        </w:rPr>
        <w:t xml:space="preserve">3.磋商顺序按照电子标书解密先后时间进行，解密时间相同的，不分先后顺序。</w:t>
      </w:r>
      <w:r/>
    </w:p>
    <w:p>
      <w:pPr>
        <w:pStyle w:val="1015"/>
        <w:ind w:firstLine="482"/>
        <w:spacing w:line="400" w:lineRule="exact"/>
        <w:rPr>
          <w:rFonts w:hint="eastAsia" w:ascii="宋体" w:hAnsi="宋体"/>
          <w:b/>
          <w:bCs/>
          <w:sz w:val="24"/>
        </w:rPr>
      </w:pPr>
      <w:r>
        <w:rPr>
          <w:rFonts w:hint="eastAsia" w:ascii="宋体" w:hAnsi="宋体"/>
          <w:b/>
          <w:bCs/>
          <w:sz w:val="24"/>
        </w:rPr>
        <w:t xml:space="preserve">4.磋商方式：</w:t>
      </w:r>
      <w:r>
        <w:rPr>
          <w:rFonts w:ascii="宋体" w:hAnsi="宋体"/>
          <w:b/>
          <w:sz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b/>
          <w:sz w:val="24"/>
        </w:rPr>
        <w:t xml:space="preserve">（所有邀请等待时间2分钟，2分钟内所邀请供应商无响应，视同放弃磋商的权利，由解密顺序下一家进行磋商，不再后补）</w:t>
      </w:r>
      <w:r/>
    </w:p>
    <w:p>
      <w:pPr>
        <w:pStyle w:val="1015"/>
        <w:ind w:firstLine="480"/>
        <w:spacing w:line="400" w:lineRule="exact"/>
        <w:rPr>
          <w:rFonts w:hint="eastAsia" w:ascii="宋体" w:hAnsi="宋体"/>
          <w:bCs/>
          <w:sz w:val="24"/>
        </w:rPr>
      </w:pPr>
      <w:r>
        <w:rPr>
          <w:rFonts w:hint="eastAsia" w:ascii="宋体" w:hAnsi="宋体"/>
          <w:bCs/>
          <w:sz w:val="24"/>
        </w:rPr>
        <w:t xml:space="preserve">6.未在规定时间内进行答疑澄清的，视同放弃澄清。</w:t>
      </w:r>
      <w:r/>
    </w:p>
    <w:p>
      <w:pPr>
        <w:pStyle w:val="1015"/>
        <w:ind w:firstLine="480"/>
        <w:spacing w:line="400" w:lineRule="exact"/>
        <w:rPr>
          <w:rFonts w:hint="eastAsia" w:ascii="宋体" w:hAnsi="宋体"/>
          <w:bCs/>
          <w:sz w:val="24"/>
        </w:rPr>
      </w:pPr>
      <w:r>
        <w:rPr>
          <w:rFonts w:hint="eastAsia" w:ascii="宋体" w:hAnsi="宋体"/>
          <w:bCs/>
          <w:sz w:val="24"/>
        </w:rPr>
        <w:t xml:space="preserve">7.未在规定时间内进行报价的，视为响应无效。</w:t>
      </w:r>
      <w:r/>
    </w:p>
    <w:p>
      <w:pPr>
        <w:pStyle w:val="1015"/>
        <w:ind w:firstLine="480"/>
        <w:spacing w:line="400" w:lineRule="exact"/>
        <w:rPr>
          <w:rFonts w:hint="eastAsia" w:ascii="宋体" w:hAnsi="宋体"/>
          <w:bCs/>
          <w:sz w:val="24"/>
        </w:rPr>
      </w:pPr>
      <w:r>
        <w:rPr>
          <w:rFonts w:hint="eastAsia" w:ascii="宋体" w:hAnsi="宋体"/>
          <w:bCs/>
          <w:sz w:val="24"/>
        </w:rPr>
        <w:t xml:space="preserve">8.被邀请参与磋商的供应商如未按上述磋商要求执行，视同放弃磋商的权利。</w:t>
      </w:r>
      <w:r/>
    </w:p>
    <w:p>
      <w:pPr>
        <w:pStyle w:val="1015"/>
        <w:ind w:firstLine="480"/>
        <w:spacing w:line="400" w:lineRule="exact"/>
        <w:rPr>
          <w:rFonts w:hint="eastAsia" w:ascii="宋体" w:hAnsi="宋体"/>
          <w:sz w:val="24"/>
        </w:rPr>
      </w:pPr>
      <w:r>
        <w:rPr>
          <w:rFonts w:hint="eastAsia" w:ascii="宋体" w:hAnsi="宋体"/>
          <w:sz w:val="24"/>
        </w:rPr>
        <w:t xml:space="preserve">（二）评审程序</w:t>
      </w:r>
      <w:r/>
    </w:p>
    <w:p>
      <w:pPr>
        <w:pStyle w:val="1015"/>
        <w:ind w:firstLine="480"/>
        <w:spacing w:line="400" w:lineRule="exact"/>
        <w:rPr>
          <w:rFonts w:hint="eastAsia" w:ascii="宋体" w:hAnsi="宋体"/>
          <w:sz w:val="24"/>
        </w:rPr>
      </w:pP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015"/>
        <w:ind w:firstLine="480"/>
        <w:spacing w:line="400" w:lineRule="exact"/>
        <w:rPr>
          <w:rFonts w:hint="eastAsia" w:ascii="宋体" w:hAnsi="宋体"/>
          <w:sz w:val="24"/>
        </w:rPr>
      </w:pPr>
      <w:r>
        <w:rPr>
          <w:rFonts w:hint="eastAsia"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pStyle w:val="1015"/>
        <w:ind w:firstLine="480"/>
        <w:jc w:val="left"/>
        <w:spacing w:line="400" w:lineRule="exact"/>
        <w:rPr>
          <w:rFonts w:hint="eastAsia" w:ascii="宋体" w:hAnsi="宋体"/>
          <w:sz w:val="24"/>
        </w:rPr>
      </w:pPr>
      <w:r>
        <w:rPr>
          <w:rFonts w:hint="eastAsia" w:ascii="宋体" w:hAnsi="宋体"/>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1015"/>
        <w:ind w:firstLine="480"/>
        <w:jc w:val="left"/>
        <w:spacing w:line="400" w:lineRule="exact"/>
        <w:rPr>
          <w:rFonts w:hint="eastAsia" w:ascii="宋体" w:hAnsi="宋体"/>
          <w:sz w:val="24"/>
        </w:rPr>
      </w:pPr>
      <w:r>
        <w:rPr>
          <w:rFonts w:hint="eastAsia" w:ascii="宋体" w:hAnsi="宋体"/>
          <w:sz w:val="24"/>
        </w:rPr>
        <w:t xml:space="preserve">2.都符合第1种情况的，提供所报产品的节能产品认证证书扫描件和所报产品的环境标志产品认证证书扫描件的，被推荐为成交候选供应商。</w:t>
      </w:r>
      <w:r/>
    </w:p>
    <w:p>
      <w:pPr>
        <w:pStyle w:val="1015"/>
        <w:ind w:firstLine="480"/>
        <w:jc w:val="left"/>
        <w:spacing w:line="400" w:lineRule="exact"/>
        <w:rPr>
          <w:rFonts w:hint="eastAsia" w:ascii="宋体" w:hAnsi="宋体"/>
          <w:sz w:val="24"/>
        </w:rPr>
      </w:pPr>
      <w:r>
        <w:rPr>
          <w:rFonts w:hint="eastAsia" w:ascii="宋体" w:hAnsi="宋体"/>
          <w:sz w:val="24"/>
        </w:rPr>
        <w:t xml:space="preserve">3.都符合第2种情况的，提供所报产品的节能产品认证证书扫描件和所报产品的环境标志产品认证证书扫描件种类最多的，被推荐为成交候选供应商。</w:t>
      </w:r>
      <w:r/>
    </w:p>
    <w:p>
      <w:pPr>
        <w:pStyle w:val="1015"/>
        <w:ind w:firstLine="480"/>
        <w:spacing w:line="400" w:lineRule="exact"/>
        <w:rPr>
          <w:rFonts w:hint="eastAsia" w:ascii="宋体" w:hAnsi="宋体"/>
          <w:sz w:val="24"/>
        </w:rPr>
      </w:pPr>
      <w:r>
        <w:rPr>
          <w:rFonts w:hint="eastAsia" w:ascii="宋体" w:hAnsi="宋体"/>
          <w:sz w:val="24"/>
        </w:rPr>
        <w:t xml:space="preserve">说明：节能产品认证证书、环境标志产品认证证书要求：见《磋商文件》中“十三、响应文件编制要求”。</w:t>
      </w:r>
      <w:r/>
    </w:p>
    <w:p>
      <w:pPr>
        <w:pStyle w:val="1015"/>
        <w:ind w:firstLine="480"/>
        <w:spacing w:line="400" w:lineRule="exact"/>
        <w:rPr>
          <w:rFonts w:hint="eastAsia" w:ascii="宋体" w:hAnsi="宋体"/>
          <w:sz w:val="24"/>
        </w:rPr>
      </w:pPr>
      <w:r>
        <w:rPr>
          <w:rFonts w:hint="eastAsia"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5"/>
        <w:ind w:firstLine="480"/>
        <w:spacing w:line="400" w:lineRule="exact"/>
        <w:rPr>
          <w:rFonts w:hint="eastAsia" w:ascii="宋体" w:hAnsi="宋体"/>
          <w:sz w:val="24"/>
        </w:rPr>
      </w:pPr>
      <w:r>
        <w:rPr>
          <w:rFonts w:hint="eastAsia" w:ascii="宋体" w:hAnsi="宋体"/>
          <w:sz w:val="24"/>
        </w:rPr>
        <w:t xml:space="preserve">相关内容和要求见《中华人民共和国政府采购法》《中华人民共和国政府采购法实施条例》及《政府采购竞争性磋商采购方式管理暂行办法》</w:t>
      </w:r>
      <w:r/>
    </w:p>
    <w:p>
      <w:pPr>
        <w:pStyle w:val="1015"/>
        <w:ind w:firstLine="240"/>
        <w:spacing w:line="400" w:lineRule="exact"/>
        <w:rPr>
          <w:rFonts w:hint="eastAsia" w:ascii="宋体" w:hAnsi="宋体"/>
          <w:sz w:val="24"/>
        </w:rPr>
      </w:pPr>
      <w:r>
        <w:rPr>
          <w:rFonts w:hint="eastAsia" w:ascii="宋体" w:hAnsi="宋体"/>
          <w:sz w:val="24"/>
        </w:rPr>
        <w:t xml:space="preserve"> (三) 查询及使用供应商信用记录</w:t>
      </w:r>
      <w:r/>
    </w:p>
    <w:p>
      <w:pPr>
        <w:pStyle w:val="1015"/>
        <w:ind w:firstLine="480"/>
        <w:spacing w:line="400" w:lineRule="exact"/>
        <w:rPr>
          <w:rFonts w:hint="eastAsia" w:ascii="宋体" w:hAnsi="宋体"/>
          <w:sz w:val="24"/>
        </w:rPr>
      </w:pPr>
      <w:r>
        <w:rPr>
          <w:rFonts w:hint="eastAsia" w:ascii="宋体" w:hAnsi="宋体"/>
          <w:sz w:val="24"/>
        </w:rPr>
        <w:t xml:space="preserve">1.由采购人查询信用信息。</w:t>
      </w:r>
      <w:r/>
    </w:p>
    <w:p>
      <w:pPr>
        <w:pStyle w:val="1015"/>
        <w:ind w:firstLine="480"/>
        <w:spacing w:line="400" w:lineRule="exact"/>
        <w:rPr>
          <w:rFonts w:hint="eastAsia" w:ascii="宋体" w:hAnsi="宋体"/>
          <w:sz w:val="24"/>
        </w:rPr>
      </w:pPr>
      <w:r>
        <w:rPr>
          <w:rFonts w:hint="eastAsia" w:ascii="宋体" w:hAnsi="宋体"/>
          <w:sz w:val="24"/>
        </w:rPr>
        <w:t xml:space="preserve">2.查询渠道包括：</w:t>
      </w:r>
      <w:r/>
    </w:p>
    <w:p>
      <w:pPr>
        <w:pStyle w:val="1015"/>
        <w:ind w:firstLine="360"/>
        <w:spacing w:line="400" w:lineRule="exact"/>
        <w:rPr>
          <w:rFonts w:hint="eastAsia" w:ascii="宋体" w:hAnsi="宋体"/>
          <w:sz w:val="24"/>
        </w:rPr>
      </w:pPr>
      <w:r>
        <w:rPr>
          <w:rFonts w:hint="eastAsia" w:ascii="宋体" w:hAnsi="宋体"/>
          <w:sz w:val="24"/>
        </w:rPr>
        <w:t xml:space="preserve">(1)“信用中国”网（</w:t>
      </w:r>
      <w:r>
        <w:fldChar w:fldCharType="begin"/>
      </w:r>
      <w:r>
        <w:instrText xml:space="preserve">HYPERLINK "http://www.creditchina.gov.cn/"</w:instrText>
      </w:r>
      <w:r>
        <w:fldChar w:fldCharType="separate"/>
      </w:r>
      <w:r>
        <w:rPr>
          <w:rFonts w:hint="eastAsia" w:ascii="宋体" w:hAnsi="宋体"/>
          <w:sz w:val="24"/>
        </w:rPr>
        <w:t xml:space="preserve">www.creditchina.gov.cn</w:t>
      </w:r>
      <w:r>
        <w:fldChar w:fldCharType="end"/>
      </w:r>
      <w:r>
        <w:rPr>
          <w:rFonts w:hint="eastAsia" w:ascii="宋体" w:hAnsi="宋体"/>
          <w:sz w:val="24"/>
        </w:rPr>
        <w:t xml:space="preserve">）；</w:t>
      </w:r>
      <w:r/>
    </w:p>
    <w:p>
      <w:pPr>
        <w:pStyle w:val="1015"/>
        <w:ind w:firstLine="360"/>
        <w:spacing w:line="400" w:lineRule="exact"/>
        <w:rPr>
          <w:rFonts w:hint="eastAsia" w:ascii="宋体" w:hAnsi="宋体"/>
          <w:sz w:val="24"/>
        </w:rPr>
      </w:pPr>
      <w:r>
        <w:rPr>
          <w:rFonts w:hint="eastAsia" w:ascii="宋体" w:hAnsi="宋体"/>
          <w:sz w:val="24"/>
        </w:rPr>
        <w:t xml:space="preserve">(2) 中国政府采购网（</w:t>
      </w:r>
      <w:r>
        <w:fldChar w:fldCharType="begin"/>
      </w:r>
      <w:r>
        <w:instrText xml:space="preserve">HYPERLINK "http://www.ccgp.gov.cn/"</w:instrText>
      </w:r>
      <w:r>
        <w:fldChar w:fldCharType="separate"/>
      </w:r>
      <w:r>
        <w:rPr>
          <w:rFonts w:hint="eastAsia" w:ascii="宋体" w:hAnsi="宋体"/>
          <w:sz w:val="24"/>
        </w:rPr>
        <w:t xml:space="preserve">www.ccgp.gov.cn</w:t>
      </w:r>
      <w:r>
        <w:fldChar w:fldCharType="end"/>
      </w:r>
      <w:r>
        <w:rPr>
          <w:rFonts w:hint="eastAsia" w:ascii="宋体" w:hAnsi="宋体"/>
          <w:sz w:val="24"/>
        </w:rPr>
        <w:t xml:space="preserve">）；</w:t>
      </w:r>
      <w:r/>
    </w:p>
    <w:p>
      <w:pPr>
        <w:pStyle w:val="1015"/>
        <w:ind w:firstLine="360"/>
        <w:spacing w:line="400" w:lineRule="exact"/>
        <w:rPr>
          <w:rFonts w:hint="eastAsia" w:ascii="宋体" w:hAnsi="宋体"/>
          <w:sz w:val="24"/>
        </w:rPr>
      </w:pPr>
      <w:r>
        <w:rPr>
          <w:rFonts w:hint="eastAsia" w:ascii="宋体" w:hAnsi="宋体"/>
          <w:sz w:val="24"/>
        </w:rPr>
        <w:t xml:space="preserve">(3)</w:t>
      </w:r>
      <w:r>
        <w:rPr>
          <w:rFonts w:hint="eastAsia" w:ascii="宋体" w:hAnsi="宋体"/>
          <w:bCs/>
          <w:sz w:val="24"/>
        </w:rPr>
        <w:t xml:space="preserve"> “诚信江苏”网（</w:t>
      </w:r>
      <w:r>
        <w:fldChar w:fldCharType="begin"/>
      </w:r>
      <w:r>
        <w:instrText xml:space="preserve">HYPERLINK "http://www.jiangsu.gov.cn/jsxy/index.htm"</w:instrText>
      </w:r>
      <w:r>
        <w:fldChar w:fldCharType="separate"/>
      </w:r>
      <w:r>
        <w:rPr>
          <w:rStyle w:val="1028"/>
          <w:rFonts w:hint="eastAsia" w:ascii="宋体" w:hAnsi="宋体"/>
          <w:bCs/>
          <w:sz w:val="24"/>
        </w:rPr>
        <w:t xml:space="preserve">www.jiangsu.gov.cn/jsxy/index.htm</w:t>
      </w:r>
      <w:r>
        <w:fldChar w:fldCharType="end"/>
      </w:r>
      <w:r>
        <w:rPr>
          <w:rFonts w:hint="eastAsia" w:ascii="宋体" w:hAnsi="宋体"/>
          <w:bCs/>
          <w:sz w:val="24"/>
        </w:rPr>
        <w:t xml:space="preserve">）</w:t>
      </w:r>
      <w:r/>
    </w:p>
    <w:p>
      <w:pPr>
        <w:pStyle w:val="1015"/>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“信用江苏”网（http://credit.jiangsu.gov.cn/）</w:t>
      </w:r>
      <w:r>
        <w:rPr>
          <w:rFonts w:hint="eastAsia" w:ascii="宋体" w:hAnsi="宋体"/>
          <w:bCs/>
          <w:sz w:val="24"/>
        </w:rPr>
        <w:t xml:space="preserve">；</w:t>
      </w:r>
      <w:r/>
    </w:p>
    <w:p>
      <w:pPr>
        <w:pStyle w:val="1015"/>
        <w:ind w:firstLine="360"/>
        <w:spacing w:line="400" w:lineRule="exact"/>
        <w:rPr>
          <w:rFonts w:hint="eastAsia" w:ascii="宋体" w:hAnsi="宋体"/>
          <w:sz w:val="24"/>
        </w:rPr>
      </w:pPr>
      <w:r>
        <w:rPr>
          <w:rFonts w:hint="eastAsia" w:ascii="宋体" w:hAnsi="宋体"/>
          <w:sz w:val="24"/>
        </w:rPr>
        <w:t xml:space="preserve">(4)</w:t>
      </w:r>
      <w:r>
        <w:rPr>
          <w:rFonts w:hint="eastAsia" w:ascii="宋体" w:hAnsi="宋体"/>
          <w:bCs/>
          <w:sz w:val="24"/>
        </w:rPr>
        <w:t xml:space="preserve">“诚信徐州”网（ </w:t>
      </w:r>
      <w:r>
        <w:fldChar w:fldCharType="begin"/>
      </w:r>
      <w:r>
        <w:instrText xml:space="preserve"> HYPERLINK "http://www.xuzhoucredit.gov.cn/" </w:instrText>
      </w:r>
      <w:r>
        <w:fldChar w:fldCharType="separate"/>
      </w:r>
      <w:r>
        <w:rPr>
          <w:rFonts w:hint="eastAsia" w:ascii="宋体" w:hAnsi="宋体"/>
          <w:bCs/>
          <w:sz w:val="24"/>
        </w:rPr>
        <w:t xml:space="preserve">http://www.xuzhoucredit.gov.cn</w:t>
      </w:r>
      <w:r>
        <w:rPr>
          <w:rFonts w:hint="eastAsia" w:ascii="宋体" w:hAnsi="宋体"/>
          <w:bCs/>
          <w:sz w:val="24"/>
        </w:rPr>
        <w:fldChar w:fldCharType="end"/>
      </w:r>
      <w:r>
        <w:rPr>
          <w:rFonts w:hint="eastAsia" w:ascii="宋体" w:hAnsi="宋体"/>
          <w:bCs/>
          <w:sz w:val="24"/>
        </w:rPr>
        <w:t xml:space="preserve">）。</w:t>
      </w:r>
      <w:r/>
    </w:p>
    <w:p>
      <w:pPr>
        <w:pStyle w:val="1015"/>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“信用徐州”网（</w:t>
      </w:r>
      <w:r>
        <w:rPr>
          <w:rFonts w:hint="eastAsia" w:ascii="宋体" w:hAnsi="宋体"/>
          <w:bCs/>
          <w:sz w:val="24"/>
        </w:rPr>
        <w:t xml:space="preserve">www.xuzhoucredit.gov.cn/</w:t>
      </w:r>
      <w:r>
        <w:rPr>
          <w:rFonts w:hint="eastAsia" w:ascii="宋体" w:hAnsi="宋体"/>
          <w:sz w:val="24"/>
        </w:rPr>
        <w:t xml:space="preserve">）。</w:t>
      </w:r>
      <w:r/>
    </w:p>
    <w:p>
      <w:pPr>
        <w:pStyle w:val="1015"/>
        <w:ind w:firstLine="480"/>
        <w:spacing w:line="400" w:lineRule="exact"/>
        <w:rPr>
          <w:rFonts w:hint="eastAsia" w:ascii="宋体" w:hAnsi="宋体"/>
          <w:sz w:val="24"/>
        </w:rPr>
      </w:pPr>
      <w:r>
        <w:rPr>
          <w:rFonts w:hint="eastAsia" w:ascii="宋体" w:hAnsi="宋体"/>
          <w:sz w:val="24"/>
        </w:rPr>
        <w:t xml:space="preserve">3.截止时点（查询环节）：首次响应文件开启后资格审查结束前。</w:t>
      </w:r>
      <w:r/>
    </w:p>
    <w:p>
      <w:pPr>
        <w:pStyle w:val="1015"/>
        <w:ind w:firstLine="480"/>
        <w:spacing w:line="400" w:lineRule="exact"/>
        <w:rPr>
          <w:rFonts w:hint="eastAsia" w:ascii="宋体" w:hAnsi="宋体"/>
          <w:sz w:val="24"/>
        </w:rPr>
      </w:pPr>
      <w:r>
        <w:rPr>
          <w:rFonts w:hint="eastAsia" w:ascii="宋体" w:hAnsi="宋体"/>
          <w:sz w:val="24"/>
        </w:rPr>
        <w:t xml:space="preserve">4.信用信息查询记录和证据留存的具体方式：</w:t>
      </w:r>
      <w:r/>
    </w:p>
    <w:p>
      <w:pPr>
        <w:pStyle w:val="1015"/>
        <w:ind w:firstLine="480"/>
        <w:spacing w:line="400" w:lineRule="exact"/>
        <w:rPr>
          <w:rFonts w:hint="eastAsia" w:ascii="宋体" w:hAnsi="宋体"/>
          <w:sz w:val="24"/>
        </w:rPr>
      </w:pPr>
      <w:r>
        <w:rPr>
          <w:rFonts w:hint="eastAsia" w:ascii="宋体" w:hAnsi="宋体"/>
          <w:sz w:val="24"/>
        </w:rPr>
        <w:t xml:space="preserve">网页截屏打印，与其他采购文件一并保存。</w:t>
      </w:r>
      <w:r/>
    </w:p>
    <w:p>
      <w:pPr>
        <w:pStyle w:val="1015"/>
        <w:ind w:firstLine="480"/>
        <w:spacing w:line="400" w:lineRule="exact"/>
        <w:rPr>
          <w:rFonts w:hint="eastAsia" w:ascii="宋体" w:hAnsi="宋体"/>
          <w:sz w:val="24"/>
        </w:rPr>
      </w:pPr>
      <w:r>
        <w:rPr>
          <w:rFonts w:hint="eastAsia" w:ascii="宋体" w:hAnsi="宋体"/>
          <w:sz w:val="24"/>
        </w:rPr>
        <w:t xml:space="preserve">5.信用信息的使用规则：</w:t>
      </w:r>
      <w:r/>
    </w:p>
    <w:p>
      <w:pPr>
        <w:pStyle w:val="1015"/>
        <w:ind w:firstLine="480"/>
        <w:spacing w:line="400" w:lineRule="exact"/>
        <w:rPr>
          <w:rFonts w:hint="eastAsia"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15"/>
        <w:ind w:firstLine="480"/>
        <w:spacing w:line="400" w:lineRule="exact"/>
        <w:rPr>
          <w:rFonts w:hint="eastAsia" w:ascii="宋体" w:hAnsi="宋体"/>
          <w:sz w:val="24"/>
        </w:rPr>
      </w:pPr>
      <w:r>
        <w:rPr>
          <w:rFonts w:hint="eastAsia" w:ascii="宋体" w:hAnsi="宋体"/>
          <w:sz w:val="24"/>
        </w:rPr>
        <w:t xml:space="preserve">6.信用评价结果查询：见《磋商文件》附件1.《评分细则》。</w:t>
      </w:r>
      <w:r/>
    </w:p>
    <w:p>
      <w:pPr>
        <w:pStyle w:val="1015"/>
        <w:ind w:firstLine="478"/>
        <w:spacing w:line="400" w:lineRule="exact"/>
        <w:rPr>
          <w:rFonts w:hint="eastAsia" w:ascii="宋体" w:hAnsi="宋体"/>
          <w:sz w:val="24"/>
        </w:rPr>
      </w:pPr>
      <w:r/>
      <w:bookmarkStart w:id="55" w:name="_GoBack"/>
      <w:r/>
      <w:bookmarkEnd w:id="55"/>
      <w:r/>
      <w:r/>
    </w:p>
    <w:p>
      <w:pPr>
        <w:pStyle w:val="1015"/>
        <w:ind w:firstLine="478"/>
        <w:spacing w:line="400" w:lineRule="exact"/>
        <w:rPr>
          <w:rFonts w:hint="eastAsia" w:ascii="宋体" w:hAnsi="宋体"/>
          <w:sz w:val="24"/>
        </w:rPr>
      </w:pPr>
      <w:r>
        <w:rPr>
          <w:rFonts w:hint="eastAsia" w:ascii="宋体" w:hAnsi="宋体"/>
          <w:sz w:val="24"/>
        </w:rPr>
        <w:t xml:space="preserve">十五、评审方法和评审标准</w:t>
      </w:r>
      <w:r/>
    </w:p>
    <w:p>
      <w:pPr>
        <w:pStyle w:val="1015"/>
        <w:ind w:firstLine="478"/>
        <w:spacing w:line="400" w:lineRule="exact"/>
        <w:rPr>
          <w:rFonts w:hint="eastAsia" w:ascii="宋体" w:hAnsi="宋体"/>
          <w:sz w:val="24"/>
        </w:rPr>
      </w:pPr>
      <w:r>
        <w:rPr>
          <w:rFonts w:hint="eastAsia" w:ascii="宋体" w:hAnsi="宋体"/>
          <w:sz w:val="24"/>
        </w:rPr>
        <w:t xml:space="preserve">1.评审方法：综合评分法</w:t>
      </w:r>
      <w:r/>
    </w:p>
    <w:p>
      <w:pPr>
        <w:pStyle w:val="1015"/>
        <w:ind w:left="2" w:right="29" w:firstLine="480"/>
        <w:spacing w:line="400" w:lineRule="exact"/>
        <w:rPr>
          <w:rFonts w:hint="eastAsia" w:ascii="宋体" w:hAnsi="宋体"/>
          <w:sz w:val="24"/>
        </w:rPr>
      </w:pPr>
      <w:r>
        <w:rPr>
          <w:rFonts w:hint="eastAsia" w:ascii="宋体" w:hAnsi="宋体"/>
          <w:sz w:val="24"/>
        </w:rPr>
        <w:t xml:space="preserve">2.评审标准：详见《磋商文件》附件1.《评分细则》</w:t>
      </w:r>
      <w:r/>
    </w:p>
    <w:p>
      <w:pPr>
        <w:pStyle w:val="1015"/>
        <w:ind w:right="25" w:firstLine="480"/>
        <w:spacing w:line="400" w:lineRule="exact"/>
        <w:rPr>
          <w:rFonts w:hint="eastAsia" w:ascii="宋体" w:hAnsi="宋体"/>
          <w:sz w:val="24"/>
        </w:rPr>
      </w:pPr>
      <w:r>
        <w:rPr>
          <w:rFonts w:hint="eastAsia" w:ascii="宋体" w:hAnsi="宋体"/>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15"/>
        <w:ind w:right="25" w:firstLine="480"/>
        <w:spacing w:line="400" w:lineRule="exact"/>
        <w:rPr>
          <w:rFonts w:hint="eastAsia" w:ascii="宋体" w:hAnsi="宋体"/>
          <w:sz w:val="24"/>
        </w:rPr>
      </w:pPr>
      <w:r>
        <w:rPr>
          <w:rFonts w:hint="eastAsia" w:ascii="宋体" w:hAnsi="宋体"/>
          <w:sz w:val="24"/>
        </w:rPr>
        <w:t xml:space="preserve">多家供应商提供的核心产品品牌相同的作为一个供应商计算，以质量和服务均能满足采购文件实质性响应要求且报价最低的供应商作为该品牌的供应商。</w:t>
      </w:r>
      <w:r/>
    </w:p>
    <w:p>
      <w:pPr>
        <w:pStyle w:val="1015"/>
        <w:ind w:left="2" w:right="29" w:firstLine="480"/>
        <w:spacing w:line="400" w:lineRule="exact"/>
        <w:rPr>
          <w:rFonts w:hint="eastAsia" w:ascii="宋体" w:hAnsi="宋体"/>
          <w:sz w:val="24"/>
        </w:rPr>
      </w:pPr>
      <w:r>
        <w:rPr>
          <w:rFonts w:hint="eastAsia" w:ascii="宋体" w:hAnsi="宋体"/>
          <w:sz w:val="24"/>
        </w:rPr>
      </w:r>
      <w:r/>
    </w:p>
    <w:p>
      <w:pPr>
        <w:pStyle w:val="1015"/>
        <w:ind w:left="2" w:right="29" w:firstLine="480"/>
        <w:spacing w:line="400" w:lineRule="exact"/>
        <w:rPr>
          <w:rFonts w:hint="eastAsia" w:ascii="宋体" w:hAnsi="宋体"/>
          <w:sz w:val="24"/>
        </w:rPr>
      </w:pPr>
      <w:r>
        <w:rPr>
          <w:rFonts w:hint="eastAsia"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1015"/>
        <w:ind w:left="2" w:right="29" w:firstLine="480"/>
        <w:spacing w:line="400" w:lineRule="exact"/>
        <w:rPr>
          <w:rFonts w:hint="eastAsia" w:ascii="宋体" w:hAnsi="宋体"/>
          <w:sz w:val="24"/>
        </w:rPr>
      </w:pPr>
      <w:r>
        <w:rPr>
          <w:rFonts w:hint="eastAsia" w:ascii="宋体" w:hAnsi="宋体"/>
          <w:sz w:val="24"/>
        </w:rPr>
      </w:r>
      <w:r/>
    </w:p>
    <w:p>
      <w:pPr>
        <w:pStyle w:val="1015"/>
        <w:ind w:left="2" w:right="29" w:firstLine="480"/>
        <w:spacing w:line="400" w:lineRule="exact"/>
        <w:rPr>
          <w:rFonts w:hint="eastAsia" w:ascii="宋体" w:hAnsi="宋体"/>
          <w:sz w:val="24"/>
        </w:rPr>
      </w:pPr>
      <w:r>
        <w:rPr>
          <w:rFonts w:hint="eastAsia"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5"/>
        <w:ind w:right="29"/>
        <w:spacing w:line="400" w:lineRule="exact"/>
        <w:rPr>
          <w:rFonts w:hint="eastAsia" w:ascii="宋体" w:hAnsi="宋体"/>
          <w:sz w:val="24"/>
        </w:rPr>
      </w:pPr>
      <w:r>
        <w:rPr>
          <w:rFonts w:hint="eastAsia" w:ascii="宋体" w:hAnsi="宋体"/>
          <w:sz w:val="24"/>
        </w:rPr>
      </w:r>
      <w:r/>
    </w:p>
    <w:p>
      <w:pPr>
        <w:pStyle w:val="1015"/>
        <w:ind w:left="2" w:right="29" w:firstLine="480"/>
        <w:jc w:val="center"/>
        <w:spacing w:line="400" w:lineRule="exact"/>
        <w:rPr>
          <w:rFonts w:hint="eastAsia" w:ascii="宋体" w:hAnsi="宋体"/>
          <w:sz w:val="24"/>
        </w:rPr>
      </w:pPr>
      <w:r>
        <w:rPr>
          <w:rFonts w:hint="eastAsia" w:ascii="宋体" w:hAnsi="宋体"/>
          <w:sz w:val="24"/>
        </w:rPr>
        <w:t xml:space="preserve">第五章 确定成交供应商及合同签订等</w:t>
      </w:r>
      <w:r/>
    </w:p>
    <w:p>
      <w:pPr>
        <w:pStyle w:val="1015"/>
        <w:ind w:left="2" w:right="29" w:firstLine="480"/>
        <w:jc w:val="center"/>
        <w:spacing w:line="400" w:lineRule="exact"/>
        <w:rPr>
          <w:rFonts w:hint="eastAsia" w:ascii="宋体" w:hAnsi="宋体"/>
          <w:sz w:val="24"/>
        </w:rPr>
      </w:pPr>
      <w:r>
        <w:rPr>
          <w:rFonts w:hint="eastAsia" w:ascii="宋体" w:hAnsi="宋体"/>
          <w:sz w:val="24"/>
        </w:rPr>
      </w:r>
      <w:r/>
    </w:p>
    <w:p>
      <w:pPr>
        <w:pStyle w:val="1015"/>
        <w:ind w:left="2" w:right="29" w:firstLine="480"/>
        <w:spacing w:line="400" w:lineRule="exact"/>
        <w:rPr>
          <w:rFonts w:hint="eastAsia" w:ascii="宋体" w:hAnsi="宋体"/>
          <w:sz w:val="24"/>
        </w:rPr>
      </w:pPr>
      <w:r>
        <w:rPr>
          <w:rFonts w:hint="eastAsia"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15"/>
        <w:ind w:left="2" w:right="29" w:firstLine="480"/>
        <w:spacing w:line="400" w:lineRule="exact"/>
        <w:rPr>
          <w:rFonts w:hint="eastAsia" w:ascii="宋体" w:hAnsi="宋体"/>
          <w:sz w:val="24"/>
        </w:rPr>
      </w:pPr>
      <w:r>
        <w:rPr>
          <w:rFonts w:hint="eastAsia" w:ascii="宋体" w:hAnsi="宋体"/>
          <w:sz w:val="24"/>
        </w:rPr>
      </w:r>
      <w:r/>
    </w:p>
    <w:p>
      <w:pPr>
        <w:pStyle w:val="1015"/>
        <w:ind w:firstLine="480"/>
        <w:jc w:val="left"/>
        <w:spacing w:line="400" w:lineRule="exact"/>
        <w:widowControl/>
        <w:rPr>
          <w:rFonts w:hint="eastAsia" w:ascii="宋体" w:hAnsi="宋体"/>
          <w:sz w:val="24"/>
        </w:rPr>
      </w:pPr>
      <w:r>
        <w:rPr>
          <w:rFonts w:hint="eastAsia"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1015"/>
        <w:ind w:firstLine="480"/>
        <w:spacing w:line="400" w:lineRule="exact"/>
        <w:rPr>
          <w:rFonts w:hint="eastAsia" w:ascii="宋体" w:hAnsi="宋体"/>
          <w:sz w:val="24"/>
        </w:rPr>
      </w:pPr>
      <w:r>
        <w:rPr>
          <w:rFonts w:hint="eastAsia" w:ascii="宋体" w:hAnsi="宋体"/>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15"/>
        <w:ind w:firstLine="360"/>
        <w:jc w:val="left"/>
        <w:spacing w:line="400" w:lineRule="exact"/>
        <w:widowControl/>
        <w:rPr>
          <w:rFonts w:hint="eastAsia" w:ascii="宋体" w:hAnsi="宋体"/>
          <w:sz w:val="24"/>
        </w:rPr>
      </w:pPr>
      <w:r>
        <w:rPr>
          <w:rFonts w:hint="eastAsia" w:ascii="宋体" w:hAnsi="宋体"/>
          <w:sz w:val="24"/>
        </w:rPr>
      </w:r>
      <w:r/>
    </w:p>
    <w:p>
      <w:pPr>
        <w:pStyle w:val="1015"/>
        <w:ind w:firstLine="480"/>
        <w:jc w:val="left"/>
        <w:spacing w:line="400" w:lineRule="exact"/>
        <w:rPr>
          <w:rFonts w:hint="eastAsia" w:ascii="宋体" w:hAnsi="宋体"/>
          <w:sz w:val="24"/>
        </w:rPr>
      </w:pPr>
      <w:r>
        <w:rPr>
          <w:rFonts w:hint="eastAsia" w:ascii="宋体" w:hAnsi="宋体"/>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015"/>
        <w:ind w:firstLine="480"/>
        <w:jc w:val="center"/>
        <w:spacing w:line="400" w:lineRule="exact"/>
        <w:widowControl/>
        <w:rPr>
          <w:rFonts w:hint="eastAsia" w:ascii="宋体" w:hAnsi="宋体"/>
          <w:sz w:val="24"/>
        </w:rPr>
      </w:pPr>
      <w:r>
        <w:rPr>
          <w:rFonts w:hint="eastAsia" w:ascii="宋体" w:hAnsi="宋体"/>
          <w:sz w:val="24"/>
        </w:rPr>
        <w:t xml:space="preserve">第六章 磋商文件的澄清或者修改</w:t>
      </w:r>
      <w:r/>
    </w:p>
    <w:p>
      <w:pPr>
        <w:pStyle w:val="1015"/>
        <w:ind w:firstLine="480"/>
        <w:jc w:val="left"/>
        <w:spacing w:line="400" w:lineRule="exact"/>
        <w:widowControl/>
        <w:rPr>
          <w:rFonts w:hint="eastAsia" w:ascii="宋体" w:hAnsi="宋体"/>
          <w:sz w:val="24"/>
        </w:rPr>
      </w:pPr>
      <w:r>
        <w:rPr>
          <w:rFonts w:hint="eastAsia" w:ascii="宋体" w:hAnsi="宋体"/>
          <w:sz w:val="24"/>
        </w:rPr>
      </w:r>
      <w:r/>
    </w:p>
    <w:p>
      <w:pPr>
        <w:pStyle w:val="1015"/>
        <w:ind w:firstLine="480"/>
        <w:jc w:val="left"/>
        <w:spacing w:line="400" w:lineRule="exact"/>
        <w:widowControl/>
        <w:rPr>
          <w:rFonts w:hint="eastAsia" w:ascii="宋体" w:hAnsi="宋体"/>
          <w:sz w:val="24"/>
        </w:rPr>
      </w:pPr>
      <w:r>
        <w:rPr>
          <w:rFonts w:hint="eastAsia" w:ascii="宋体" w:hAnsi="宋体"/>
          <w:sz w:val="24"/>
        </w:rPr>
        <w:t xml:space="preserve">二十一、《磋商文件》的澄清或者修改</w:t>
      </w:r>
      <w:r/>
    </w:p>
    <w:p>
      <w:pPr>
        <w:pStyle w:val="1015"/>
        <w:ind w:firstLine="480"/>
        <w:spacing w:line="400" w:lineRule="exact"/>
        <w:rPr>
          <w:rFonts w:hint="eastAsia" w:ascii="宋体" w:hAnsi="宋体"/>
          <w:sz w:val="24"/>
        </w:rPr>
      </w:pPr>
      <w:r>
        <w:rPr>
          <w:rFonts w:hint="eastAsia"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pStyle w:val="1015"/>
        <w:ind w:firstLine="480"/>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widowControl/>
        <w:rPr>
          <w:rFonts w:hint="eastAsia" w:ascii="宋体" w:hAnsi="宋体"/>
          <w:sz w:val="24"/>
        </w:rPr>
      </w:pPr>
      <w:r>
        <w:rPr>
          <w:rFonts w:hint="eastAsia" w:ascii="宋体" w:hAnsi="宋体"/>
          <w:sz w:val="24"/>
        </w:rPr>
        <w:t xml:space="preserve">第七章 询问和质疑</w:t>
      </w:r>
      <w:r/>
    </w:p>
    <w:p>
      <w:pPr>
        <w:pStyle w:val="1015"/>
        <w:ind w:firstLine="480"/>
        <w:jc w:val="center"/>
        <w:spacing w:line="400" w:lineRule="exact"/>
        <w:widowControl/>
        <w:rPr>
          <w:rFonts w:hint="eastAsia" w:ascii="宋体" w:hAnsi="宋体"/>
          <w:sz w:val="24"/>
        </w:rPr>
      </w:pPr>
      <w:r>
        <w:rPr>
          <w:rFonts w:hint="eastAsia" w:ascii="宋体" w:hAnsi="宋体"/>
          <w:sz w:val="24"/>
        </w:rPr>
      </w:r>
      <w:r/>
    </w:p>
    <w:p>
      <w:pPr>
        <w:pStyle w:val="1015"/>
        <w:ind w:firstLine="480"/>
        <w:jc w:val="left"/>
        <w:spacing w:line="400" w:lineRule="exact"/>
        <w:widowControl/>
        <w:rPr>
          <w:rFonts w:hint="eastAsia" w:ascii="宋体" w:hAnsi="宋体"/>
          <w:sz w:val="24"/>
        </w:rPr>
      </w:pPr>
      <w:r>
        <w:rPr>
          <w:rFonts w:hint="eastAsia" w:ascii="宋体" w:hAnsi="宋体"/>
          <w:sz w:val="24"/>
        </w:rPr>
        <w:t xml:space="preserve">二十二、询问和质疑</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 1.根据江苏辰拓招标代理有限公司与江苏沛县经济开发区管理委员会（采购人）签订的本采购项目的《委托代理协议》，供应商对政府采购活动事项有疑问的，向江苏沛县经济开发区管理委员会（采购人）或代理机构提出询问；供应商认为采购文件、采购过程和中标、成交结果使自己的权益受到损害的，可以在知道或者应知其权益受到损害之日起七个工作日内，以书面形式向江苏沛县经济开发区管理委员会（采购人）或代理机构提出质疑。询问和质疑由江苏沛县经济开发区管理委员会（采购人）或代理机构依法处理。</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2.供应商在法定质疑期内一次性提出针对同一采购程序环节的质疑。</w:t>
      </w:r>
      <w:r/>
    </w:p>
    <w:p>
      <w:pPr>
        <w:pStyle w:val="1015"/>
        <w:ind w:firstLine="480"/>
        <w:spacing w:line="400" w:lineRule="exact"/>
        <w:rPr>
          <w:rFonts w:hint="eastAsia" w:ascii="宋体" w:hAnsi="宋体"/>
          <w:sz w:val="24"/>
        </w:rPr>
      </w:pPr>
      <w:r>
        <w:rPr>
          <w:rFonts w:hint="eastAsia" w:ascii="宋体" w:hAnsi="宋体"/>
          <w:sz w:val="24"/>
        </w:rPr>
        <w:t xml:space="preserve">3.质疑函</w:t>
      </w:r>
      <w:r/>
    </w:p>
    <w:p>
      <w:pPr>
        <w:pStyle w:val="1015"/>
        <w:ind w:firstLine="480"/>
        <w:spacing w:line="400" w:lineRule="exact"/>
        <w:rPr>
          <w:rFonts w:hint="eastAsia" w:ascii="宋体" w:hAnsi="宋体"/>
          <w:sz w:val="24"/>
        </w:rPr>
      </w:pPr>
      <w:r>
        <w:rPr>
          <w:rFonts w:hint="eastAsia" w:ascii="宋体" w:hAnsi="宋体"/>
          <w:sz w:val="24"/>
        </w:rPr>
        <w:t xml:space="preserve">接收质疑函的方式：供应商直接送交或供应商通过EMS邮寄。</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联系部门：</w:t>
      </w:r>
      <w:r>
        <w:rPr>
          <w:rFonts w:hint="eastAsia" w:ascii="宋体" w:hAnsi="宋体"/>
          <w:bCs/>
          <w:sz w:val="24"/>
        </w:rPr>
        <w:t xml:space="preserve">江苏辰拓招标代理有限公司</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联系电话：</w:t>
      </w:r>
      <w:r>
        <w:rPr>
          <w:rFonts w:hint="eastAsia" w:ascii="宋体" w:hAnsi="宋体"/>
          <w:bCs/>
          <w:sz w:val="24"/>
        </w:rPr>
        <w:t xml:space="preserve">0516-89670199</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通讯地址：</w:t>
      </w:r>
      <w:r>
        <w:rPr>
          <w:rFonts w:hint="eastAsia" w:ascii="宋体" w:hAnsi="宋体"/>
          <w:bCs/>
          <w:sz w:val="24"/>
        </w:rPr>
        <w:t xml:space="preserve">沛县沛公路检察院南门对过</w:t>
      </w:r>
      <w:r/>
    </w:p>
    <w:p>
      <w:pPr>
        <w:pStyle w:val="1015"/>
        <w:ind w:firstLine="480"/>
        <w:jc w:val="left"/>
        <w:spacing w:line="400" w:lineRule="exact"/>
        <w:widowControl/>
        <w:rPr>
          <w:rFonts w:hint="eastAsia" w:ascii="宋体" w:hAnsi="宋体"/>
          <w:bCs/>
          <w:sz w:val="24"/>
        </w:rPr>
      </w:pPr>
      <w:r>
        <w:rPr>
          <w:rFonts w:hint="eastAsia" w:ascii="宋体" w:hAnsi="宋体"/>
          <w:bCs/>
          <w:sz w:val="24"/>
        </w:rPr>
        <w:t xml:space="preserve">二十三、其他</w:t>
      </w:r>
      <w:r/>
    </w:p>
    <w:p>
      <w:pPr>
        <w:pStyle w:val="1015"/>
        <w:ind w:firstLine="480"/>
        <w:jc w:val="left"/>
        <w:spacing w:line="400" w:lineRule="exact"/>
        <w:widowControl/>
        <w:rPr>
          <w:rFonts w:hint="eastAsia" w:ascii="宋体" w:hAnsi="宋体"/>
          <w:b/>
          <w:sz w:val="24"/>
        </w:rPr>
      </w:pPr>
      <w:r>
        <w:rPr>
          <w:rFonts w:ascii="宋体" w:hAnsi="宋体"/>
          <w:b/>
          <w:sz w:val="24"/>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1015"/>
        <w:ind w:firstLine="480"/>
        <w:jc w:val="left"/>
        <w:spacing w:line="400" w:lineRule="exact"/>
        <w:widowControl/>
        <w:rPr>
          <w:rFonts w:hint="eastAsia" w:ascii="宋体" w:hAnsi="宋体"/>
          <w:sz w:val="24"/>
        </w:rPr>
      </w:pPr>
      <w:r>
        <w:rPr>
          <w:rFonts w:hint="eastAsia" w:ascii="宋体" w:hAnsi="宋体"/>
          <w:sz w:val="24"/>
        </w:rPr>
        <w:t xml:space="preserve">2</w:t>
      </w:r>
      <w:r>
        <w:rPr>
          <w:rFonts w:ascii="宋体" w:hAnsi="宋体"/>
          <w:sz w:val="24"/>
        </w:rPr>
        <w:t xml:space="preserve">.账户信息：</w:t>
      </w:r>
      <w:r/>
    </w:p>
    <w:p>
      <w:pPr>
        <w:pStyle w:val="1015"/>
        <w:ind w:firstLine="480"/>
        <w:jc w:val="left"/>
        <w:spacing w:line="400" w:lineRule="exact"/>
        <w:widowControl/>
        <w:rPr>
          <w:rFonts w:hint="eastAsia" w:ascii="宋体" w:hAnsi="宋体"/>
          <w:sz w:val="24"/>
        </w:rPr>
      </w:pPr>
      <w:r>
        <w:rPr>
          <w:rFonts w:ascii="宋体" w:hAnsi="宋体"/>
          <w:sz w:val="24"/>
        </w:rPr>
        <w:t xml:space="preserve">账户名称：</w:t>
      </w:r>
      <w:r>
        <w:rPr>
          <w:rFonts w:hint="eastAsia" w:ascii="宋体" w:hAnsi="宋体"/>
          <w:sz w:val="24"/>
        </w:rPr>
        <w:t xml:space="preserve">江苏辰拓招标代理有限公司</w:t>
      </w:r>
      <w:r/>
    </w:p>
    <w:p>
      <w:pPr>
        <w:pStyle w:val="1015"/>
        <w:ind w:firstLine="480"/>
        <w:jc w:val="left"/>
        <w:spacing w:line="400" w:lineRule="exact"/>
        <w:widowControl/>
        <w:rPr>
          <w:rFonts w:hint="eastAsia" w:ascii="宋体" w:hAnsi="宋体"/>
          <w:sz w:val="24"/>
        </w:rPr>
      </w:pPr>
      <w:r>
        <w:rPr>
          <w:rFonts w:ascii="宋体" w:hAnsi="宋体"/>
          <w:sz w:val="24"/>
        </w:rPr>
        <w:t xml:space="preserve">开户银行：江苏银行股份有限公司沛县支行  </w:t>
      </w:r>
      <w:r/>
    </w:p>
    <w:p>
      <w:pPr>
        <w:pStyle w:val="1015"/>
        <w:ind w:firstLine="480"/>
        <w:jc w:val="left"/>
        <w:spacing w:line="400" w:lineRule="exact"/>
        <w:widowControl/>
        <w:rPr>
          <w:rFonts w:hint="eastAsia" w:ascii="宋体" w:hAnsi="宋体"/>
          <w:sz w:val="24"/>
        </w:rPr>
      </w:pPr>
      <w:r>
        <w:rPr>
          <w:rFonts w:ascii="宋体" w:hAnsi="宋体"/>
          <w:sz w:val="24"/>
        </w:rPr>
        <w:t xml:space="preserve">账户号码：60320188000253960</w:t>
      </w:r>
      <w:r/>
    </w:p>
    <w:p>
      <w:pPr>
        <w:pStyle w:val="1015"/>
        <w:ind w:firstLine="480"/>
        <w:spacing w:line="400" w:lineRule="exact"/>
        <w:rPr>
          <w:rFonts w:hint="eastAsia" w:ascii="宋体" w:hAnsi="宋体"/>
          <w:sz w:val="24"/>
        </w:rPr>
      </w:pPr>
      <w:r>
        <w:rPr>
          <w:rFonts w:hint="eastAsia" w:ascii="宋体" w:hAnsi="宋体"/>
          <w:sz w:val="24"/>
        </w:rPr>
      </w:r>
      <w:r/>
    </w:p>
    <w:p>
      <w:pPr>
        <w:pStyle w:val="1015"/>
        <w:numPr>
          <w:ilvl w:val="0"/>
          <w:numId w:val="2"/>
        </w:numPr>
        <w:ind w:firstLine="480"/>
        <w:jc w:val="center"/>
        <w:spacing w:line="400" w:lineRule="exact"/>
        <w:rPr>
          <w:rFonts w:hint="eastAsia" w:ascii="宋体" w:hAnsi="宋体"/>
          <w:sz w:val="24"/>
        </w:rPr>
      </w:pPr>
      <w:r>
        <w:rPr>
          <w:rFonts w:hint="eastAsia" w:ascii="宋体" w:hAnsi="宋体"/>
          <w:sz w:val="24"/>
        </w:rPr>
        <w:t xml:space="preserve">联系方式</w:t>
      </w:r>
      <w:r/>
    </w:p>
    <w:p>
      <w:pPr>
        <w:pStyle w:val="1015"/>
        <w:ind w:firstLine="480"/>
        <w:jc w:val="left"/>
        <w:spacing w:line="400" w:lineRule="exact"/>
        <w:rPr>
          <w:rFonts w:hint="eastAsia" w:ascii="宋体" w:hAnsi="宋体"/>
          <w:bCs/>
          <w:sz w:val="24"/>
        </w:rPr>
      </w:pPr>
      <w:r>
        <w:rPr>
          <w:rFonts w:hint="eastAsia" w:ascii="宋体" w:hAnsi="宋体"/>
          <w:bCs/>
          <w:sz w:val="24"/>
        </w:rPr>
        <w:t xml:space="preserve">1.采购人信息</w:t>
      </w:r>
      <w:r/>
    </w:p>
    <w:p>
      <w:pPr>
        <w:pStyle w:val="1029"/>
        <w:ind w:firstLine="482"/>
        <w:spacing w:line="400" w:lineRule="exact"/>
        <w:rPr>
          <w:rFonts w:hint="eastAsia" w:ascii="宋体" w:hAnsi="宋体"/>
          <w:sz w:val="24"/>
        </w:rPr>
      </w:pPr>
      <w:r>
        <w:rPr>
          <w:rFonts w:hint="eastAsia" w:ascii="宋体" w:hAnsi="宋体"/>
          <w:sz w:val="24"/>
        </w:rPr>
        <w:t xml:space="preserve">采购人：江苏沛县经济开发区管理委员会</w:t>
      </w:r>
      <w:r/>
    </w:p>
    <w:p>
      <w:pPr>
        <w:pStyle w:val="1029"/>
        <w:ind w:firstLine="482"/>
        <w:spacing w:line="400" w:lineRule="exact"/>
        <w:rPr>
          <w:rFonts w:hint="eastAsia" w:ascii="宋体" w:hAnsi="宋体"/>
          <w:bCs/>
          <w:sz w:val="24"/>
        </w:rPr>
      </w:pPr>
      <w:r>
        <w:rPr>
          <w:rFonts w:hint="eastAsia" w:ascii="宋体" w:hAnsi="宋体"/>
          <w:bCs/>
          <w:sz w:val="24"/>
        </w:rPr>
        <w:t xml:space="preserve">联系人：孔佳文</w:t>
      </w:r>
      <w:r/>
    </w:p>
    <w:p>
      <w:pPr>
        <w:pStyle w:val="1029"/>
        <w:ind w:firstLine="482"/>
        <w:spacing w:line="400" w:lineRule="exact"/>
        <w:rPr>
          <w:rFonts w:hint="eastAsia" w:ascii="宋体" w:hAnsi="宋体"/>
          <w:sz w:val="24"/>
        </w:rPr>
      </w:pPr>
      <w:r>
        <w:rPr>
          <w:rFonts w:hint="eastAsia" w:ascii="宋体" w:hAnsi="宋体"/>
          <w:bCs/>
          <w:sz w:val="24"/>
        </w:rPr>
        <w:t xml:space="preserve">联系电话：13505229667      </w:t>
      </w:r>
      <w:r>
        <w:rPr>
          <w:rFonts w:hint="eastAsia" w:ascii="宋体" w:hAnsi="宋体"/>
          <w:sz w:val="24"/>
        </w:rPr>
        <w:t xml:space="preserve">                                                                                                                                                                                                                                   </w:t>
      </w:r>
      <w:r/>
    </w:p>
    <w:p>
      <w:pPr>
        <w:pStyle w:val="1015"/>
        <w:ind w:firstLine="482"/>
        <w:jc w:val="left"/>
        <w:spacing w:line="400" w:lineRule="exact"/>
        <w:rPr>
          <w:rFonts w:hint="eastAsia" w:ascii="宋体" w:hAnsi="宋体"/>
          <w:sz w:val="24"/>
        </w:rPr>
      </w:pPr>
      <w:r>
        <w:rPr>
          <w:rFonts w:hint="eastAsia" w:ascii="宋体" w:hAnsi="宋体"/>
          <w:sz w:val="24"/>
        </w:rPr>
        <w:t xml:space="preserve">联系地址：沛县韩信路288号</w:t>
      </w:r>
      <w:r/>
    </w:p>
    <w:p>
      <w:pPr>
        <w:pStyle w:val="1015"/>
        <w:ind w:firstLine="480"/>
        <w:jc w:val="left"/>
        <w:spacing w:line="400" w:lineRule="exact"/>
        <w:rPr>
          <w:rFonts w:hint="eastAsia" w:ascii="宋体" w:hAnsi="宋体"/>
          <w:bCs/>
          <w:sz w:val="24"/>
        </w:rPr>
      </w:pPr>
      <w:r>
        <w:rPr>
          <w:rFonts w:hint="eastAsia" w:ascii="宋体" w:hAnsi="宋体"/>
          <w:bCs/>
          <w:sz w:val="24"/>
        </w:rPr>
        <w:t xml:space="preserve">2.采购代理机构信息</w:t>
      </w:r>
      <w:r/>
    </w:p>
    <w:p>
      <w:pPr>
        <w:pStyle w:val="1015"/>
        <w:ind w:firstLine="480"/>
        <w:jc w:val="left"/>
        <w:spacing w:line="400" w:lineRule="exact"/>
        <w:rPr>
          <w:rFonts w:hint="eastAsia" w:ascii="宋体" w:hAnsi="宋体"/>
          <w:bCs/>
          <w:sz w:val="24"/>
        </w:rPr>
      </w:pPr>
      <w:r>
        <w:rPr>
          <w:rFonts w:hint="eastAsia" w:ascii="宋体" w:hAnsi="宋体"/>
          <w:bCs/>
          <w:sz w:val="24"/>
        </w:rPr>
        <w:t xml:space="preserve">名    称：江苏辰拓招标代理有限公司</w:t>
      </w:r>
      <w:r/>
    </w:p>
    <w:p>
      <w:pPr>
        <w:pStyle w:val="1015"/>
        <w:ind w:firstLine="480"/>
        <w:jc w:val="left"/>
        <w:spacing w:line="400" w:lineRule="exact"/>
        <w:rPr>
          <w:rFonts w:hint="eastAsia" w:ascii="宋体" w:hAnsi="宋体"/>
          <w:bCs/>
          <w:sz w:val="24"/>
        </w:rPr>
      </w:pPr>
      <w:r>
        <w:rPr>
          <w:rFonts w:hint="eastAsia" w:ascii="宋体" w:hAnsi="宋体"/>
          <w:bCs/>
          <w:sz w:val="24"/>
        </w:rPr>
        <w:t xml:space="preserve">地　　址：沛县沛公路检察院南门对过</w:t>
      </w:r>
      <w:r/>
    </w:p>
    <w:p>
      <w:pPr>
        <w:pStyle w:val="1015"/>
        <w:ind w:firstLine="480"/>
        <w:jc w:val="left"/>
        <w:spacing w:line="400" w:lineRule="exact"/>
        <w:rPr>
          <w:rFonts w:hint="eastAsia" w:ascii="宋体" w:hAnsi="宋体"/>
          <w:bCs/>
          <w:sz w:val="24"/>
        </w:rPr>
      </w:pPr>
      <w:r>
        <w:rPr>
          <w:rFonts w:hint="eastAsia" w:ascii="宋体" w:hAnsi="宋体"/>
          <w:bCs/>
          <w:sz w:val="24"/>
        </w:rPr>
        <w:t xml:space="preserve">联系人：刘</w:t>
      </w:r>
      <w:r>
        <w:rPr>
          <w:rFonts w:hint="eastAsia" w:ascii="宋体" w:hAnsi="宋体"/>
          <w:bCs/>
          <w:sz w:val="24"/>
        </w:rPr>
        <w:t xml:space="preserve">工</w:t>
      </w:r>
      <w:r/>
    </w:p>
    <w:p>
      <w:pPr>
        <w:pStyle w:val="1015"/>
        <w:ind w:firstLine="480"/>
        <w:jc w:val="left"/>
        <w:spacing w:line="400" w:lineRule="exact"/>
        <w:rPr>
          <w:rFonts w:hint="eastAsia" w:ascii="宋体" w:hAnsi="宋体"/>
          <w:bCs/>
          <w:sz w:val="24"/>
        </w:rPr>
      </w:pPr>
      <w:r>
        <w:rPr>
          <w:rFonts w:hint="eastAsia" w:ascii="宋体" w:hAnsi="宋体"/>
          <w:bCs/>
          <w:sz w:val="24"/>
        </w:rPr>
        <w:t xml:space="preserve">联系方式：0516-89670199</w:t>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sz w:val="24"/>
        </w:rPr>
      </w:pPr>
      <w:r>
        <w:rPr>
          <w:rFonts w:hint="eastAsia" w:ascii="宋体" w:hAnsi="宋体"/>
          <w:sz w:val="24"/>
        </w:rPr>
      </w:r>
      <w:r/>
    </w:p>
    <w:p>
      <w:pPr>
        <w:pStyle w:val="1015"/>
        <w:ind w:firstLine="480"/>
        <w:jc w:val="center"/>
        <w:spacing w:line="400" w:lineRule="exact"/>
        <w:rPr>
          <w:rFonts w:hint="eastAsia" w:ascii="宋体" w:hAnsi="宋体"/>
          <w:b/>
          <w:bCs/>
          <w:sz w:val="24"/>
        </w:rPr>
      </w:pPr>
      <w:r>
        <w:rPr>
          <w:rFonts w:hint="eastAsia" w:ascii="宋体" w:hAnsi="宋体"/>
          <w:b/>
          <w:bCs/>
          <w:sz w:val="24"/>
        </w:rPr>
        <w:t xml:space="preserve">第九章 附件</w:t>
      </w:r>
      <w:r/>
    </w:p>
    <w:p>
      <w:pPr>
        <w:pStyle w:val="1015"/>
        <w:ind w:firstLine="492"/>
        <w:jc w:val="center"/>
        <w:spacing w:line="400" w:lineRule="exact"/>
        <w:rPr>
          <w:rFonts w:hint="eastAsia" w:ascii="宋体" w:hAnsi="宋体"/>
          <w:sz w:val="24"/>
        </w:rPr>
      </w:pPr>
      <w:r>
        <w:rPr>
          <w:rFonts w:hint="eastAsia" w:ascii="宋体" w:hAnsi="宋体"/>
          <w:sz w:val="24"/>
        </w:rPr>
      </w:r>
      <w:r/>
    </w:p>
    <w:p>
      <w:pPr>
        <w:pStyle w:val="1015"/>
        <w:ind w:firstLine="492"/>
        <w:spacing w:line="400" w:lineRule="exact"/>
        <w:rPr>
          <w:rFonts w:hint="eastAsia" w:ascii="宋体" w:hAnsi="宋体"/>
          <w:sz w:val="24"/>
        </w:rPr>
      </w:pPr>
      <w:r>
        <w:rPr>
          <w:rFonts w:hint="eastAsia" w:ascii="宋体" w:hAnsi="宋体"/>
          <w:sz w:val="24"/>
        </w:rPr>
        <w:t xml:space="preserve">附件：</w:t>
      </w:r>
      <w:r/>
    </w:p>
    <w:p>
      <w:pPr>
        <w:pStyle w:val="1015"/>
        <w:ind w:firstLine="492"/>
        <w:spacing w:line="400" w:lineRule="exact"/>
        <w:rPr>
          <w:rFonts w:hint="eastAsia" w:ascii="宋体" w:hAnsi="宋体"/>
          <w:sz w:val="24"/>
        </w:rPr>
      </w:pPr>
      <w:r>
        <w:rPr>
          <w:rFonts w:hint="eastAsia" w:ascii="宋体" w:hAnsi="宋体"/>
          <w:sz w:val="24"/>
        </w:rPr>
      </w:r>
      <w:r/>
    </w:p>
    <w:p>
      <w:pPr>
        <w:pStyle w:val="1015"/>
        <w:ind w:firstLine="492"/>
        <w:spacing w:line="400" w:lineRule="exact"/>
        <w:rPr>
          <w:rFonts w:hint="eastAsia" w:ascii="宋体" w:hAnsi="宋体"/>
          <w:sz w:val="24"/>
        </w:rPr>
      </w:pPr>
      <w:r>
        <w:rPr>
          <w:rFonts w:hint="eastAsia" w:ascii="宋体" w:hAnsi="宋体"/>
          <w:sz w:val="24"/>
        </w:rPr>
      </w:r>
      <w:r/>
    </w:p>
    <w:p>
      <w:pPr>
        <w:pStyle w:val="1015"/>
        <w:ind w:firstLine="972"/>
        <w:spacing w:line="400" w:lineRule="exact"/>
        <w:rPr>
          <w:rFonts w:hint="eastAsia" w:ascii="宋体" w:hAnsi="宋体"/>
          <w:sz w:val="24"/>
        </w:rPr>
      </w:pPr>
      <w:r>
        <w:rPr>
          <w:rFonts w:hint="eastAsia" w:ascii="宋体" w:hAnsi="宋体"/>
          <w:sz w:val="24"/>
        </w:rPr>
        <w:t xml:space="preserve">1.《评分细则》</w:t>
      </w:r>
      <w:r/>
    </w:p>
    <w:p>
      <w:pPr>
        <w:pStyle w:val="1015"/>
        <w:ind w:firstLine="972"/>
        <w:spacing w:line="400" w:lineRule="exact"/>
        <w:rPr>
          <w:rFonts w:hint="eastAsia" w:ascii="宋体" w:hAnsi="宋体"/>
          <w:sz w:val="24"/>
        </w:rPr>
      </w:pPr>
      <w:r>
        <w:rPr>
          <w:rFonts w:hint="eastAsia" w:ascii="宋体" w:hAnsi="宋体"/>
          <w:sz w:val="24"/>
        </w:rPr>
        <w:t xml:space="preserve">2.《项目要求（采购需求）》</w:t>
      </w:r>
      <w:r/>
    </w:p>
    <w:p>
      <w:pPr>
        <w:pStyle w:val="1015"/>
        <w:ind w:firstLine="972"/>
        <w:spacing w:line="400" w:lineRule="exact"/>
        <w:rPr>
          <w:rFonts w:hint="eastAsia" w:ascii="宋体" w:hAnsi="宋体"/>
          <w:sz w:val="24"/>
        </w:rPr>
      </w:pPr>
      <w:r>
        <w:rPr>
          <w:rFonts w:hint="eastAsia" w:ascii="宋体" w:hAnsi="宋体"/>
          <w:sz w:val="24"/>
        </w:rPr>
        <w:t xml:space="preserve">3.《磋商报价表》</w:t>
      </w:r>
      <w:r/>
    </w:p>
    <w:p>
      <w:pPr>
        <w:pStyle w:val="1015"/>
        <w:ind w:firstLine="972"/>
        <w:spacing w:line="400" w:lineRule="exact"/>
        <w:rPr>
          <w:rFonts w:hint="eastAsia" w:ascii="宋体" w:hAnsi="宋体"/>
          <w:sz w:val="24"/>
        </w:rPr>
      </w:pPr>
      <w:r>
        <w:rPr>
          <w:rFonts w:hint="eastAsia" w:ascii="宋体" w:hAnsi="宋体"/>
          <w:sz w:val="24"/>
        </w:rPr>
        <w:t xml:space="preserve">4.《分项价格表》</w:t>
      </w:r>
      <w:r/>
    </w:p>
    <w:p>
      <w:pPr>
        <w:pStyle w:val="1015"/>
        <w:ind w:firstLine="972"/>
        <w:spacing w:line="400" w:lineRule="exact"/>
        <w:rPr>
          <w:rFonts w:hint="eastAsia" w:ascii="宋体" w:hAnsi="宋体"/>
          <w:sz w:val="24"/>
        </w:rPr>
      </w:pPr>
      <w:r>
        <w:rPr>
          <w:rFonts w:hint="eastAsia" w:ascii="宋体" w:hAnsi="宋体"/>
          <w:sz w:val="24"/>
        </w:rPr>
        <w:t xml:space="preserve">5.《偏离表》</w:t>
      </w:r>
      <w:r/>
    </w:p>
    <w:p>
      <w:pPr>
        <w:pStyle w:val="1015"/>
        <w:ind w:firstLine="972"/>
        <w:spacing w:line="400" w:lineRule="exact"/>
        <w:rPr>
          <w:rFonts w:hint="eastAsia" w:ascii="宋体" w:hAnsi="宋体"/>
          <w:sz w:val="24"/>
        </w:rPr>
      </w:pPr>
      <w:r>
        <w:rPr>
          <w:rFonts w:hint="eastAsia" w:ascii="宋体" w:hAnsi="宋体"/>
          <w:sz w:val="24"/>
        </w:rPr>
        <w:t xml:space="preserve">6.《合同草案条款》</w:t>
      </w:r>
      <w:r/>
    </w:p>
    <w:p>
      <w:pPr>
        <w:pStyle w:val="1015"/>
        <w:ind w:firstLine="972"/>
        <w:spacing w:line="400" w:lineRule="exact"/>
        <w:rPr>
          <w:rFonts w:hint="eastAsia" w:ascii="宋体" w:hAnsi="宋体"/>
          <w:sz w:val="24"/>
        </w:rPr>
      </w:pPr>
      <w:r>
        <w:rPr>
          <w:rFonts w:hint="eastAsia" w:ascii="宋体" w:hAnsi="宋体"/>
          <w:sz w:val="24"/>
        </w:rPr>
        <w:t xml:space="preserve">7.《承诺书》</w:t>
      </w:r>
      <w:r/>
    </w:p>
    <w:p>
      <w:pPr>
        <w:pStyle w:val="1015"/>
        <w:ind w:firstLine="972"/>
        <w:spacing w:line="400" w:lineRule="exact"/>
        <w:rPr>
          <w:rFonts w:hint="eastAsia" w:ascii="宋体" w:hAnsi="宋体"/>
          <w:sz w:val="24"/>
        </w:rPr>
      </w:pPr>
      <w:r>
        <w:rPr>
          <w:rFonts w:hint="eastAsia" w:ascii="宋体" w:hAnsi="宋体"/>
          <w:sz w:val="24"/>
        </w:rPr>
        <w:t xml:space="preserve">8.《授权委托书》</w:t>
      </w:r>
      <w:r/>
    </w:p>
    <w:p>
      <w:pPr>
        <w:pStyle w:val="1015"/>
        <w:ind w:firstLine="972"/>
        <w:spacing w:line="400" w:lineRule="exact"/>
        <w:rPr>
          <w:rFonts w:hint="eastAsia" w:ascii="宋体" w:hAnsi="宋体"/>
          <w:sz w:val="24"/>
        </w:rPr>
      </w:pPr>
      <w:r>
        <w:rPr>
          <w:rFonts w:hint="eastAsia" w:ascii="宋体" w:hAnsi="宋体"/>
          <w:sz w:val="24"/>
        </w:rPr>
        <w:t xml:space="preserve">9.《中小企业声明函》</w:t>
      </w:r>
      <w:r/>
    </w:p>
    <w:p>
      <w:pPr>
        <w:pStyle w:val="1015"/>
        <w:ind w:firstLine="972"/>
        <w:spacing w:line="400" w:lineRule="exact"/>
        <w:rPr>
          <w:rFonts w:hint="eastAsia" w:ascii="宋体" w:hAnsi="宋体"/>
          <w:sz w:val="24"/>
        </w:rPr>
      </w:pPr>
      <w:r>
        <w:rPr>
          <w:rFonts w:hint="eastAsia" w:ascii="宋体" w:hAnsi="宋体"/>
          <w:sz w:val="24"/>
        </w:rPr>
        <w:t xml:space="preserve">10.《供应商参加政府采购活动前3年内在经营活动中没有重大违法记录的书面声明》</w:t>
      </w:r>
      <w:r/>
    </w:p>
    <w:p>
      <w:pPr>
        <w:pStyle w:val="1015"/>
        <w:ind w:firstLine="972"/>
        <w:spacing w:line="400" w:lineRule="exact"/>
        <w:rPr>
          <w:rFonts w:hint="eastAsia" w:ascii="宋体" w:hAnsi="宋体"/>
          <w:sz w:val="24"/>
        </w:rPr>
      </w:pPr>
      <w:r>
        <w:rPr>
          <w:rFonts w:hint="eastAsia" w:ascii="宋体" w:hAnsi="宋体"/>
          <w:sz w:val="24"/>
        </w:rPr>
        <w:t xml:space="preserve">11.《残疾人福利性单位声明函》</w:t>
      </w:r>
      <w:r/>
    </w:p>
    <w:p>
      <w:pPr>
        <w:pStyle w:val="1015"/>
        <w:ind w:firstLine="972"/>
        <w:spacing w:line="400" w:lineRule="exact"/>
        <w:rPr>
          <w:rFonts w:hint="eastAsia" w:ascii="宋体" w:hAnsi="宋体"/>
          <w:sz w:val="24"/>
        </w:rPr>
      </w:pPr>
      <w:r>
        <w:rPr>
          <w:rFonts w:hint="eastAsia" w:ascii="宋体" w:hAnsi="宋体"/>
          <w:sz w:val="24"/>
        </w:rPr>
        <w:t xml:space="preserve">12.《具备履行合同所必需的设备和专业技术能力的书面声明》</w:t>
      </w:r>
      <w:r/>
    </w:p>
    <w:p>
      <w:pPr>
        <w:pStyle w:val="1030"/>
        <w:ind w:right="42" w:firstLine="960"/>
        <w:jc w:val="both"/>
        <w:spacing w:before="0" w:beforeAutospacing="0" w:after="0" w:afterAutospacing="0" w:line="440" w:lineRule="exact"/>
        <w:rPr>
          <w:rFonts w:hint="eastAsia"/>
        </w:rPr>
        <w:outlineLvl w:val="0"/>
      </w:pPr>
      <w:r/>
      <w:bookmarkStart w:id="0" w:name="_Toc19932"/>
      <w:r/>
      <w:bookmarkEnd w:id="0"/>
      <w:r>
        <w:rPr>
          <w:rFonts w:hint="eastAsia"/>
        </w:rPr>
        <w:t xml:space="preserve">13.《预付款保函支付条款》</w:t>
      </w:r>
      <w:r/>
    </w:p>
    <w:p>
      <w:pPr>
        <w:pStyle w:val="1025"/>
        <w:ind w:left="0" w:firstLine="960"/>
        <w:spacing w:line="440" w:lineRule="exact"/>
        <w:rPr>
          <w:rFonts w:hint="eastAsia" w:ascii="宋体" w:hAnsi="宋体"/>
        </w:rPr>
      </w:pPr>
      <w:r>
        <w:rPr>
          <w:rFonts w:hint="eastAsia" w:ascii="宋体" w:hAnsi="宋体"/>
        </w:rPr>
        <w:t xml:space="preserve">14.《代理服务费收费标准》</w:t>
      </w:r>
      <w:r/>
    </w:p>
    <w:p>
      <w:pPr>
        <w:pStyle w:val="1015"/>
        <w:ind w:left="660"/>
        <w:spacing w:line="400" w:lineRule="exact"/>
        <w:rPr>
          <w:rFonts w:hint="eastAsia" w:ascii="宋体" w:hAnsi="宋体"/>
          <w:sz w:val="24"/>
        </w:rPr>
      </w:pPr>
      <w:r>
        <w:rPr>
          <w:rFonts w:hint="eastAsia" w:ascii="宋体" w:hAnsi="宋体"/>
          <w:sz w:val="24"/>
        </w:rPr>
      </w:r>
      <w:r/>
    </w:p>
    <w:p>
      <w:pPr>
        <w:pStyle w:val="1015"/>
        <w:ind w:firstLine="6091"/>
        <w:spacing w:line="400" w:lineRule="exact"/>
        <w:rPr>
          <w:rFonts w:hint="eastAsia" w:ascii="宋体" w:hAnsi="宋体"/>
          <w:sz w:val="24"/>
        </w:rPr>
      </w:pPr>
      <w:r>
        <w:rPr>
          <w:rFonts w:hint="eastAsia" w:ascii="宋体" w:hAnsi="宋体"/>
          <w:sz w:val="24"/>
        </w:rPr>
        <w:t xml:space="preserve">2025年12月</w:t>
      </w:r>
      <w:r/>
    </w:p>
    <w:p>
      <w:pPr>
        <w:pStyle w:val="1015"/>
        <w:rPr>
          <w:rFonts w:hint="eastAsia" w:ascii="宋体" w:hAnsi="宋体"/>
          <w:sz w:val="24"/>
        </w:rPr>
      </w:pPr>
      <w:r>
        <w:rPr>
          <w:rFonts w:hint="eastAsia" w:ascii="宋体" w:hAnsi="宋体"/>
          <w:sz w:val="24"/>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spacing w:line="0" w:lineRule="atLeast"/>
        <w:rPr>
          <w:rFonts w:hint="eastAsia" w:ascii="宋体" w:hAnsi="宋体"/>
          <w:b/>
          <w:sz w:val="36"/>
        </w:rPr>
      </w:pPr>
      <w:r>
        <w:rPr>
          <w:rFonts w:hint="eastAsia" w:ascii="宋体" w:hAnsi="宋体"/>
          <w:b/>
          <w:sz w:val="36"/>
        </w:rPr>
      </w:r>
      <w:r/>
    </w:p>
    <w:p>
      <w:pPr>
        <w:pStyle w:val="1015"/>
        <w:spacing w:line="0" w:lineRule="atLeast"/>
        <w:rPr>
          <w:rFonts w:hint="eastAsia" w:ascii="宋体" w:hAnsi="宋体"/>
          <w:b/>
          <w:sz w:val="36"/>
        </w:rPr>
      </w:pPr>
      <w:r>
        <w:rPr>
          <w:rFonts w:hint="eastAsia" w:ascii="宋体" w:hAnsi="宋体"/>
          <w:b/>
          <w:sz w:val="36"/>
        </w:rPr>
      </w:r>
      <w:r/>
    </w:p>
    <w:p>
      <w:pPr>
        <w:pStyle w:val="1015"/>
        <w:spacing w:line="0" w:lineRule="atLeast"/>
        <w:rPr>
          <w:rFonts w:hint="eastAsia" w:ascii="宋体" w:hAnsi="宋体"/>
          <w:b/>
          <w:sz w:val="36"/>
        </w:rPr>
      </w:pPr>
      <w:r>
        <w:rPr>
          <w:rFonts w:hint="eastAsia" w:ascii="宋体" w:hAnsi="宋体"/>
          <w:b/>
          <w:sz w:val="36"/>
        </w:rPr>
      </w:r>
      <w:r/>
    </w:p>
    <w:p>
      <w:pPr>
        <w:pStyle w:val="1015"/>
        <w:spacing w:line="0" w:lineRule="atLeast"/>
        <w:rPr>
          <w:rFonts w:hint="eastAsia" w:ascii="宋体" w:hAnsi="宋体"/>
          <w:b/>
          <w:bCs/>
          <w:sz w:val="36"/>
          <w:szCs w:val="36"/>
        </w:rPr>
      </w:pPr>
      <w:r>
        <w:rPr>
          <w:rFonts w:hint="eastAsia" w:ascii="宋体" w:hAnsi="宋体"/>
          <w:b/>
          <w:sz w:val="36"/>
        </w:rPr>
      </w:r>
      <w:r>
        <w:rPr>
          <w:rFonts w:hint="eastAsia" w:ascii="宋体" w:hAnsi="宋体"/>
          <w:b/>
          <w:sz w:val="36"/>
        </w:rPr>
      </w:r>
    </w:p>
    <w:p>
      <w:pPr>
        <w:pStyle w:val="1015"/>
        <w:spacing w:line="0" w:lineRule="atLeast"/>
        <w:rPr>
          <w:rFonts w:hint="eastAsia" w:ascii="宋体" w:hAnsi="宋体"/>
          <w:b/>
          <w:bCs/>
          <w:sz w:val="36"/>
          <w:szCs w:val="36"/>
        </w:rPr>
      </w:pPr>
      <w:r>
        <w:rPr>
          <w:rFonts w:hint="eastAsia" w:ascii="宋体" w:hAnsi="宋体"/>
          <w:b/>
          <w:bCs/>
          <w:sz w:val="36"/>
          <w:szCs w:val="36"/>
        </w:rPr>
      </w:r>
      <w:r>
        <w:rPr>
          <w:rFonts w:hint="eastAsia" w:ascii="宋体" w:hAnsi="宋体"/>
          <w:b/>
          <w:bCs/>
          <w:sz w:val="36"/>
          <w:szCs w:val="36"/>
        </w:rPr>
      </w:r>
    </w:p>
    <w:p>
      <w:pPr>
        <w:pStyle w:val="1015"/>
        <w:spacing w:line="0" w:lineRule="atLeast"/>
        <w:rPr>
          <w:rFonts w:hint="eastAsia" w:ascii="宋体" w:hAnsi="宋体"/>
          <w:b/>
          <w:bCs/>
          <w:sz w:val="36"/>
          <w:szCs w:val="36"/>
        </w:rPr>
      </w:pPr>
      <w:r>
        <w:rPr>
          <w:rFonts w:hint="eastAsia" w:ascii="宋体" w:hAnsi="宋体"/>
          <w:b/>
          <w:sz w:val="36"/>
        </w:rPr>
      </w:r>
      <w:r/>
    </w:p>
    <w:p>
      <w:pPr>
        <w:pStyle w:val="1015"/>
        <w:spacing w:line="0" w:lineRule="atLeast"/>
        <w:rPr>
          <w:rFonts w:hint="eastAsia" w:ascii="宋体" w:hAnsi="宋体"/>
          <w:b/>
          <w:sz w:val="36"/>
        </w:rPr>
      </w:pPr>
      <w:r>
        <w:rPr>
          <w:rFonts w:hint="eastAsia" w:ascii="宋体" w:hAnsi="宋体"/>
          <w:b/>
          <w:sz w:val="36"/>
        </w:rPr>
      </w:r>
      <w:r/>
    </w:p>
    <w:p>
      <w:pPr>
        <w:pStyle w:val="1015"/>
        <w:jc w:val="center"/>
        <w:spacing w:line="360" w:lineRule="auto"/>
        <w:rPr>
          <w:rFonts w:hint="eastAsia" w:ascii="宋体" w:hAnsi="宋体"/>
          <w:sz w:val="32"/>
          <w:szCs w:val="32"/>
          <w:highlight w:val="none"/>
        </w:rPr>
      </w:pPr>
      <w:r>
        <w:rPr>
          <w:rFonts w:hint="eastAsia" w:ascii="宋体" w:hAnsi="宋体"/>
          <w:sz w:val="32"/>
          <w:szCs w:val="32"/>
          <w:highlight w:val="none"/>
        </w:rPr>
        <w:t xml:space="preserve">1.评分细则</w:t>
      </w:r>
      <w:r/>
    </w:p>
    <w:p>
      <w:pPr>
        <w:ind w:firstLine="480"/>
        <w:spacing w:line="360" w:lineRule="auto"/>
        <w:rPr>
          <w:rFonts w:hint="eastAsia" w:ascii="宋体" w:hAnsi="宋体"/>
          <w:sz w:val="24"/>
        </w:rPr>
      </w:pPr>
      <w:r>
        <w:rPr>
          <w:rFonts w:hint="eastAsia" w:ascii="宋体" w:hAnsi="宋体"/>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tbl>
      <w:tblPr>
        <w:tblStyle w:val="817"/>
        <w:tblW w:w="89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704"/>
        <w:gridCol w:w="859"/>
        <w:gridCol w:w="1134"/>
        <w:gridCol w:w="5520"/>
        <w:gridCol w:w="773"/>
      </w:tblGrid>
      <w:tr>
        <w:trPr>
          <w:jc w:val="center"/>
          <w:trHeight w:val="454"/>
        </w:trPr>
        <w:tc>
          <w:tcPr>
            <w:shd w:val="clear" w:color="auto" w:fill="d9d9d9"/>
            <w:tcW w:w="704" w:type="dxa"/>
            <w:vAlign w:val="center"/>
            <w:textDirection w:val="lrTb"/>
            <w:noWrap w:val="false"/>
          </w:tcPr>
          <w:p>
            <w:pPr>
              <w:pStyle w:val="819"/>
              <w:ind w:firstLine="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编号</w:t>
            </w:r>
            <w:r/>
          </w:p>
        </w:tc>
        <w:tc>
          <w:tcPr>
            <w:shd w:val="clear" w:color="auto" w:fill="d9d9d9"/>
            <w:tcW w:w="859" w:type="dxa"/>
            <w:vAlign w:val="center"/>
            <w:textDirection w:val="lrTb"/>
            <w:noWrap w:val="false"/>
          </w:tcPr>
          <w:p>
            <w:pPr>
              <w:pStyle w:val="819"/>
              <w:ind w:firstLine="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类型</w:t>
            </w:r>
            <w:r/>
          </w:p>
        </w:tc>
        <w:tc>
          <w:tcPr>
            <w:shd w:val="clear" w:color="auto" w:fill="d9d9d9"/>
            <w:tcW w:w="1134" w:type="dxa"/>
            <w:vAlign w:val="center"/>
            <w:textDirection w:val="lrTb"/>
            <w:noWrap w:val="false"/>
          </w:tcPr>
          <w:p>
            <w:pPr>
              <w:pStyle w:val="819"/>
              <w:ind w:firstLine="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评分标题</w:t>
            </w:r>
            <w:r/>
          </w:p>
        </w:tc>
        <w:tc>
          <w:tcPr>
            <w:shd w:val="clear" w:color="auto" w:fill="d9d9d9"/>
            <w:tcW w:w="5520" w:type="dxa"/>
            <w:vAlign w:val="center"/>
            <w:textDirection w:val="lrTb"/>
            <w:noWrap w:val="false"/>
          </w:tcPr>
          <w:p>
            <w:pPr>
              <w:pStyle w:val="819"/>
              <w:ind w:firstLine="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评分标准</w:t>
            </w:r>
            <w:r/>
          </w:p>
        </w:tc>
        <w:tc>
          <w:tcPr>
            <w:shd w:val="clear" w:color="auto" w:fill="d9d9d9"/>
            <w:tcW w:w="773" w:type="dxa"/>
            <w:vAlign w:val="center"/>
            <w:textDirection w:val="lrTb"/>
            <w:noWrap w:val="false"/>
          </w:tcPr>
          <w:p>
            <w:pPr>
              <w:pStyle w:val="819"/>
              <w:ind w:firstLine="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分数</w:t>
            </w:r>
            <w:r/>
          </w:p>
        </w:tc>
      </w:tr>
      <w:tr>
        <w:trPr>
          <w:jc w:val="center"/>
          <w:trHeight w:val="1126"/>
        </w:trPr>
        <w:tc>
          <w:tcPr>
            <w:tcW w:w="704"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1</w:t>
            </w:r>
            <w:r/>
          </w:p>
        </w:tc>
        <w:tc>
          <w:tcPr>
            <w:tcW w:w="859"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价格</w:t>
            </w:r>
            <w:r/>
          </w:p>
        </w:tc>
        <w:tc>
          <w:tcPr>
            <w:tcW w:w="1134"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投标报价</w:t>
            </w:r>
            <w:r/>
          </w:p>
        </w:tc>
        <w:tc>
          <w:tcPr>
            <w:tcW w:w="5520" w:type="dxa"/>
            <w:vAlign w:val="center"/>
            <w:textDirection w:val="lrTb"/>
            <w:noWrap w:val="false"/>
          </w:tcPr>
          <w:p>
            <w:pPr>
              <w:pStyle w:val="819"/>
              <w:jc w:val="left"/>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满足招标文件要求且投标价格最低的投标报价为评标基准价，其投标报价得分为满分，即30分。其他投标人的价格分统一按照下列公式计算：投标报价得分=（评标基准价/投标报价）×30。</w:t>
            </w:r>
            <w:r/>
          </w:p>
        </w:tc>
        <w:tc>
          <w:tcPr>
            <w:tcW w:w="773"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30</w:t>
            </w:r>
            <w:r/>
          </w:p>
        </w:tc>
      </w:tr>
      <w:tr>
        <w:trPr>
          <w:jc w:val="center"/>
          <w:trHeight w:val="2269"/>
        </w:trPr>
        <w:tc>
          <w:tcPr>
            <w:tcW w:w="70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2</w:t>
            </w:r>
            <w:r/>
          </w:p>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r>
            <w:r/>
          </w:p>
        </w:tc>
        <w:tc>
          <w:tcPr>
            <w:tcW w:w="859" w:type="dxa"/>
            <w:vAlign w:val="center"/>
            <w:vMerge w:val="restart"/>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业绩</w:t>
            </w:r>
            <w:r>
              <w:rPr>
                <w:rFonts w:hint="eastAsia" w:cs="方正楷体简体" w:asciiTheme="minorEastAsia" w:hAnsiTheme="minorEastAsia" w:eastAsiaTheme="minorEastAsia"/>
                <w:sz w:val="24"/>
                <w:szCs w:val="24"/>
              </w:rPr>
            </w:r>
            <w:r/>
          </w:p>
        </w:tc>
        <w:tc>
          <w:tcPr>
            <w:tcW w:w="1134" w:type="dxa"/>
            <w:vAlign w:val="center"/>
            <w:textDirection w:val="lrTb"/>
            <w:noWrap w:val="false"/>
          </w:tcPr>
          <w:p>
            <w:pPr>
              <w:pStyle w:val="819"/>
              <w:ind w:firstLine="0"/>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投标人的</w:t>
            </w:r>
            <w:r>
              <w:rPr>
                <w:rFonts w:hint="eastAsia" w:cs="方正楷体简体" w:asciiTheme="minorEastAsia" w:hAnsiTheme="minorEastAsia" w:eastAsiaTheme="minorEastAsia"/>
                <w:sz w:val="24"/>
                <w:szCs w:val="24"/>
              </w:rPr>
              <w:t xml:space="preserve">业绩</w:t>
            </w:r>
            <w:r/>
          </w:p>
        </w:tc>
        <w:tc>
          <w:tcPr>
            <w:tcW w:w="552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投标人自2022年1月1日以来，承担过与本项目相同或类似业绩的合同，时间以合同签订日期为准。每提供一份得2分，本项最高得2分。</w:t>
            </w:r>
            <w:r/>
          </w:p>
          <w:p>
            <w:pPr>
              <w:pStyle w:val="819"/>
              <w:jc w:val="left"/>
              <w:rPr>
                <w:rFonts w:hint="eastAsia" w:cs="方正楷体简体" w:asciiTheme="minorEastAsia" w:hAnsiTheme="minorEastAsia" w:eastAsiaTheme="minorEastAsia"/>
                <w:color w:val="000000"/>
                <w:sz w:val="24"/>
                <w:szCs w:val="24"/>
              </w:rPr>
            </w:pPr>
            <w:r>
              <w:rPr>
                <w:rFonts w:ascii="SimSun" w:hAnsi="SimSun" w:eastAsia="SimSun" w:cs="SimSun"/>
                <w:b/>
                <w:color w:val="000000"/>
                <w:sz w:val="22"/>
              </w:rPr>
              <w:t xml:space="preserve">以上材料提供合同扫描件并加盖电子签章。</w:t>
            </w:r>
            <w:r>
              <w:rPr>
                <w:rStyle w:val="1042"/>
                <w:rFonts w:hint="eastAsia" w:asciiTheme="minorEastAsia" w:hAnsiTheme="minorEastAsia" w:eastAsiaTheme="minorEastAsia"/>
                <w:color w:val="000000" w:themeColor="text1"/>
                <w:sz w:val="24"/>
                <w:szCs w:val="24"/>
                <w:lang w:val="zh-CN"/>
                <w14:textFill>
                  <w14:solidFill>
                    <w14:schemeClr w14:val="tx1"/>
                  </w14:solidFill>
                </w14:textFill>
              </w:rPr>
            </w:r>
            <w:r/>
          </w:p>
        </w:tc>
        <w:tc>
          <w:tcPr>
            <w:tcW w:w="773" w:type="dxa"/>
            <w:vAlign w:val="center"/>
            <w:textDirection w:val="lrTb"/>
            <w:noWrap w:val="false"/>
          </w:tcPr>
          <w:p>
            <w:pPr>
              <w:pStyle w:val="819"/>
              <w:ind w:firstLine="0"/>
              <w:jc w:val="center"/>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sz w:val="24"/>
                <w:szCs w:val="24"/>
              </w:rPr>
              <w:t xml:space="preserve">2</w:t>
            </w:r>
            <w:r/>
          </w:p>
        </w:tc>
      </w:tr>
      <w:tr>
        <w:trPr>
          <w:jc w:val="center"/>
        </w:trPr>
        <w:tc>
          <w:tcPr>
            <w:tcW w:w="704" w:type="dxa"/>
            <w:vAlign w:val="center"/>
            <w:textDirection w:val="lrTb"/>
            <w:noWrap w:val="false"/>
          </w:tcPr>
          <w:p>
            <w:pPr>
              <w:pStyle w:val="819"/>
              <w:ind w:firstLine="0"/>
              <w:jc w:val="center"/>
              <w:rPr>
                <w:rFonts w:hint="eastAsia"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3</w:t>
            </w:r>
            <w:r/>
          </w:p>
        </w:tc>
        <w:tc>
          <w:tcPr>
            <w:tcW w:w="859" w:type="dxa"/>
            <w:vAlign w:val="center"/>
            <w:vMerge w:val="restart"/>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技术</w:t>
            </w:r>
            <w:r/>
          </w:p>
        </w:tc>
        <w:tc>
          <w:tcPr>
            <w:tcW w:w="1134" w:type="dxa"/>
            <w:vAlign w:val="center"/>
            <w:textDirection w:val="lrTb"/>
            <w:noWrap w:val="false"/>
          </w:tcPr>
          <w:p>
            <w:pPr>
              <w:pStyle w:val="819"/>
              <w:ind w:firstLine="0"/>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技术响应</w:t>
            </w:r>
            <w:r/>
          </w:p>
        </w:tc>
        <w:tc>
          <w:tcPr>
            <w:tcW w:w="5520" w:type="dxa"/>
            <w:vAlign w:val="center"/>
            <w:textDirection w:val="lrTb"/>
            <w:noWrap w:val="false"/>
          </w:tcPr>
          <w:p>
            <w:pPr>
              <w:pStyle w:val="819"/>
              <w:jc w:val="left"/>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1.加“▲”标记的参数为重点参数，需按招标文件要求提供证明文件，每有一项不满足招标文件要求的扣2分。</w:t>
            </w:r>
            <w:r/>
          </w:p>
          <w:p>
            <w:pPr>
              <w:pStyle w:val="819"/>
              <w:jc w:val="left"/>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2.其余技术参数每有一项不满足的扣1分，扣完为止。</w:t>
            </w:r>
            <w:r/>
          </w:p>
          <w:p>
            <w:pPr>
              <w:pStyle w:val="819"/>
              <w:jc w:val="left"/>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注：</w:t>
            </w:r>
            <w:r/>
          </w:p>
          <w:p>
            <w:pPr>
              <w:ind w:firstLine="480"/>
              <w:rPr>
                <w:rFonts w:hint="eastAsia" w:cs="方正楷体简体" w:asciiTheme="minorEastAsia" w:hAnsiTheme="minorEastAsia" w:eastAsiaTheme="minorEastAsia"/>
                <w:sz w:val="24"/>
              </w:rPr>
            </w:pPr>
            <w:r>
              <w:rPr>
                <w:rFonts w:hint="eastAsia" w:cs="方正楷体简体" w:asciiTheme="minorEastAsia" w:hAnsiTheme="minorEastAsia" w:eastAsiaTheme="minorEastAsia"/>
                <w:sz w:val="24"/>
              </w:rPr>
              <w:t xml:space="preserve">1.SO</w:t>
            </w:r>
            <w:r>
              <w:rPr>
                <w:rFonts w:hint="eastAsia" w:cs="方正楷体简体" w:asciiTheme="minorEastAsia" w:hAnsiTheme="minorEastAsia" w:eastAsiaTheme="minorEastAsia"/>
                <w:sz w:val="24"/>
                <w:vertAlign w:val="subscript"/>
              </w:rPr>
              <w:t xml:space="preserve">2</w:t>
            </w:r>
            <w:r>
              <w:rPr>
                <w:rFonts w:hint="eastAsia" w:cs="方正楷体简体" w:asciiTheme="minorEastAsia" w:hAnsiTheme="minorEastAsia" w:eastAsiaTheme="minorEastAsia"/>
                <w:sz w:val="24"/>
              </w:rPr>
              <w:t xml:space="preserve">、NO</w:t>
            </w:r>
            <w:r>
              <w:rPr>
                <w:rFonts w:hint="eastAsia" w:cs="方正楷体简体" w:asciiTheme="minorEastAsia" w:hAnsiTheme="minorEastAsia" w:eastAsiaTheme="minorEastAsia"/>
                <w:sz w:val="24"/>
                <w:vertAlign w:val="subscript"/>
              </w:rPr>
              <w:t xml:space="preserve">X</w:t>
            </w:r>
            <w:r>
              <w:rPr>
                <w:rFonts w:hint="eastAsia" w:cs="方正楷体简体" w:asciiTheme="minorEastAsia" w:hAnsiTheme="minorEastAsia" w:eastAsiaTheme="minorEastAsia"/>
                <w:sz w:val="24"/>
              </w:rPr>
              <w:t xml:space="preserve">、CO、O</w:t>
            </w:r>
            <w:r>
              <w:rPr>
                <w:rFonts w:hint="eastAsia" w:cs="方正楷体简体" w:asciiTheme="minorEastAsia" w:hAnsiTheme="minorEastAsia" w:eastAsiaTheme="minorEastAsia"/>
                <w:sz w:val="24"/>
                <w:vertAlign w:val="subscript"/>
              </w:rPr>
              <w:t xml:space="preserve">3</w:t>
            </w:r>
            <w:r>
              <w:rPr>
                <w:rFonts w:hint="eastAsia" w:cs="方正楷体简体" w:asciiTheme="minorEastAsia" w:hAnsiTheme="minorEastAsia" w:eastAsiaTheme="minorEastAsia"/>
                <w:sz w:val="24"/>
              </w:rPr>
              <w:t xml:space="preserve">、PM</w:t>
            </w:r>
            <w:r>
              <w:rPr>
                <w:rFonts w:hint="eastAsia" w:cs="方正楷体简体" w:asciiTheme="minorEastAsia" w:hAnsiTheme="minorEastAsia" w:eastAsiaTheme="minorEastAsia"/>
                <w:sz w:val="24"/>
                <w:vertAlign w:val="subscript"/>
              </w:rPr>
              <w:t xml:space="preserve">10</w:t>
            </w:r>
            <w:r>
              <w:rPr>
                <w:rFonts w:hint="eastAsia" w:cs="方正楷体简体" w:asciiTheme="minorEastAsia" w:hAnsiTheme="minorEastAsia" w:eastAsiaTheme="minorEastAsia"/>
                <w:sz w:val="24"/>
              </w:rPr>
              <w:t xml:space="preserve">、PM</w:t>
            </w:r>
            <w:r>
              <w:rPr>
                <w:rFonts w:hint="eastAsia" w:cs="方正楷体简体" w:asciiTheme="minorEastAsia" w:hAnsiTheme="minorEastAsia" w:eastAsiaTheme="minorEastAsia"/>
                <w:sz w:val="24"/>
                <w:vertAlign w:val="subscript"/>
              </w:rPr>
              <w:t xml:space="preserve">2.5 </w:t>
            </w:r>
            <w:r>
              <w:rPr>
                <w:rFonts w:hint="eastAsia" w:cs="方正楷体简体" w:asciiTheme="minorEastAsia" w:hAnsiTheme="minorEastAsia" w:eastAsiaTheme="minorEastAsia"/>
                <w:sz w:val="24"/>
              </w:rPr>
              <w:t xml:space="preserve">技术指标以环境保护部环境监测仪器质量监督检验中心出具的检测报告结果为准，检测报告中没有的参数需按招标文件要求提供相关证明材料，否则不予认可。</w:t>
            </w:r>
            <w:r/>
          </w:p>
          <w:p>
            <w:pPr>
              <w:pStyle w:val="819"/>
              <w:jc w:val="left"/>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sz w:val="24"/>
                <w:szCs w:val="24"/>
              </w:rPr>
              <w:t xml:space="preserve">2.证明材料必须是完整有效的，中间不能删减和拼凑，否则视为无效。并在偏离表中标注证明材料的页码。项目参数、技术参数和相关要求的响应情况需如实填写，不得虚假响应，否则视为提供虚假材料谋取中标。</w:t>
            </w:r>
            <w:r/>
          </w:p>
        </w:tc>
        <w:tc>
          <w:tcPr>
            <w:tcW w:w="773" w:type="dxa"/>
            <w:vAlign w:val="center"/>
            <w:textDirection w:val="lrTb"/>
            <w:noWrap w:val="false"/>
          </w:tcPr>
          <w:p>
            <w:pPr>
              <w:pStyle w:val="819"/>
              <w:ind w:firstLine="0"/>
              <w:jc w:val="center"/>
              <w:rPr>
                <w:rFonts w:hint="eastAsia" w:asciiTheme="minorEastAsia" w:hAnsiTheme="minorEastAsia" w:eastAsiaTheme="minorEastAsia"/>
                <w:color w:val="000000"/>
                <w:sz w:val="24"/>
                <w:szCs w:val="24"/>
              </w:rPr>
            </w:pPr>
            <w:r>
              <w:rPr>
                <w:rFonts w:hint="eastAsia" w:cs="方正楷体简体" w:asciiTheme="minorEastAsia" w:hAnsiTheme="minorEastAsia" w:eastAsiaTheme="minorEastAsia"/>
                <w:sz w:val="24"/>
                <w:szCs w:val="24"/>
              </w:rPr>
              <w:t xml:space="preserve">14</w:t>
            </w:r>
            <w:r/>
          </w:p>
        </w:tc>
      </w:tr>
      <w:tr>
        <w:trPr>
          <w:jc w:val="center"/>
          <w:trHeight w:val="454"/>
        </w:trPr>
        <w:tc>
          <w:tcPr>
            <w:tcW w:w="704" w:type="dxa"/>
            <w:vAlign w:val="center"/>
            <w:textDirection w:val="lrTb"/>
            <w:noWrap w:val="false"/>
          </w:tcPr>
          <w:p>
            <w:pPr>
              <w:pStyle w:val="819"/>
              <w:ind w:firstLine="0"/>
              <w:jc w:val="center"/>
              <w:rPr>
                <w:rFonts w:hint="eastAsia"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4</w:t>
            </w:r>
            <w:r/>
          </w:p>
        </w:tc>
        <w:tc>
          <w:tcPr>
            <w:tcW w:w="859" w:type="dxa"/>
            <w:vAlign w:val="center"/>
            <w:vMerge w:val="continue"/>
            <w:textDirection w:val="lrTb"/>
            <w:noWrap w:val="false"/>
          </w:tcPr>
          <w:p>
            <w:pPr>
              <w:pStyle w:val="819"/>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供货组织方案</w:t>
            </w:r>
            <w:r/>
          </w:p>
        </w:tc>
        <w:tc>
          <w:tcPr>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方正楷体简体" w:asciiTheme="minorEastAsia" w:hAnsiTheme="minorEastAsia" w:eastAsiaTheme="minorEastAsia"/>
                <w:sz w:val="24"/>
              </w:rPr>
              <w:t xml:space="preserve">根据投标人提供的供货组织方案情况进行打分，方案详细完善全面、整体设计合理，进度安排得当，</w:t>
            </w:r>
            <w:r>
              <w:rPr>
                <w:rFonts w:hint="eastAsia" w:cs="仿宋" w:asciiTheme="minorEastAsia" w:hAnsiTheme="minorEastAsia" w:eastAsiaTheme="minorEastAsia"/>
                <w:sz w:val="24"/>
              </w:rPr>
              <w:t xml:space="preserve">对内容的全面性、针对性、可行性进行评价。</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全面性（3分）：全面具体详实得3分；较全面得2分；基本具备得1分；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针对性（3分）：针对性强得3分；针对性较强得2分；缺乏针对性的得1分；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可行性（3分）：符合实际切实可行得3分；较可行得2分；可行性一般得1分；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未提供的得0分。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本项最高得9分，最低得0分。</w:t>
            </w:r>
            <w:r/>
          </w:p>
        </w:tc>
        <w:tc>
          <w:tcPr>
            <w:tcW w:w="773"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9</w:t>
            </w:r>
            <w:r/>
          </w:p>
        </w:tc>
      </w:tr>
      <w:tr>
        <w:trPr>
          <w:jc w:val="center"/>
          <w:trHeight w:val="454"/>
        </w:trPr>
        <w:tc>
          <w:tcPr>
            <w:tcW w:w="70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5</w:t>
            </w:r>
            <w:r/>
          </w:p>
        </w:tc>
        <w:tc>
          <w:tcPr>
            <w:tcW w:w="859" w:type="dxa"/>
            <w:vAlign w:val="center"/>
            <w:vMerge w:val="continue"/>
            <w:textDirection w:val="lrTb"/>
            <w:noWrap w:val="false"/>
          </w:tcPr>
          <w:p>
            <w:pPr>
              <w:pStyle w:val="819"/>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安装调试方案</w:t>
            </w:r>
            <w:r/>
          </w:p>
        </w:tc>
        <w:tc>
          <w:tcPr>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方正楷体简体" w:asciiTheme="minorEastAsia" w:hAnsiTheme="minorEastAsia" w:eastAsiaTheme="minorEastAsia"/>
                <w:sz w:val="24"/>
              </w:rPr>
              <w:t xml:space="preserve">根据投标人提供的安装调试方案情况进行打分，方案详细完善全面、整体设计合理，人员分工明确，</w:t>
            </w:r>
            <w:r>
              <w:rPr>
                <w:rFonts w:hint="eastAsia" w:cs="仿宋" w:asciiTheme="minorEastAsia" w:hAnsiTheme="minorEastAsia" w:eastAsiaTheme="minorEastAsia"/>
                <w:sz w:val="24"/>
              </w:rPr>
              <w:t xml:space="preserve">对内容的全面性、针对性、可行性进行评价。</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全面性（3分）：全面具体详实得3分；较全面得2分；基本具备得1分；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针对性（3分）：针对性强得3分；针对性较强得2分；缺乏针对性的得1分；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可行性（3分）：符合实际切实可行得3分；较可行得2分；可行性一般得1分；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未提供的得0分。</w:t>
            </w:r>
            <w:r/>
          </w:p>
          <w:p>
            <w:pPr>
              <w:pStyle w:val="819"/>
              <w:jc w:val="left"/>
              <w:rPr>
                <w:rFonts w:hint="eastAsia" w:cs="方正楷体简体"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本项最高得9分，最低得0分。</w:t>
            </w:r>
            <w:r/>
          </w:p>
        </w:tc>
        <w:tc>
          <w:tcPr>
            <w:tcW w:w="773" w:type="dxa"/>
            <w:vAlign w:val="center"/>
            <w:textDirection w:val="lrTb"/>
            <w:noWrap w:val="false"/>
          </w:tcPr>
          <w:p>
            <w:pPr>
              <w:pStyle w:val="819"/>
              <w:ind w:firstLine="0"/>
              <w:jc w:val="center"/>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color w:val="000000"/>
                <w:sz w:val="24"/>
                <w:szCs w:val="24"/>
              </w:rPr>
              <w:t xml:space="preserve">9</w:t>
            </w:r>
            <w:r/>
          </w:p>
        </w:tc>
      </w:tr>
      <w:tr>
        <w:trPr>
          <w:jc w:val="center"/>
          <w:trHeight w:val="454"/>
        </w:trPr>
        <w:tc>
          <w:tcPr>
            <w:tcW w:w="70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6</w:t>
            </w:r>
            <w:r/>
          </w:p>
        </w:tc>
        <w:tc>
          <w:tcPr>
            <w:tcW w:w="859" w:type="dxa"/>
            <w:vAlign w:val="center"/>
            <w:vMerge w:val="continue"/>
            <w:textDirection w:val="lrTb"/>
            <w:noWrap w:val="false"/>
          </w:tcPr>
          <w:p>
            <w:pPr>
              <w:pStyle w:val="819"/>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验收方案</w:t>
            </w:r>
            <w:r/>
          </w:p>
        </w:tc>
        <w:tc>
          <w:tcPr>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方正楷体简体" w:asciiTheme="minorEastAsia" w:hAnsiTheme="minorEastAsia" w:eastAsiaTheme="minorEastAsia"/>
                <w:sz w:val="24"/>
              </w:rPr>
              <w:t xml:space="preserve">根据投标人提供的验收方案情况进行打分，方案详细完善全面、整体设计合理，</w:t>
            </w:r>
            <w:r>
              <w:rPr>
                <w:rFonts w:hint="eastAsia" w:cs="仿宋" w:asciiTheme="minorEastAsia" w:hAnsiTheme="minorEastAsia" w:eastAsiaTheme="minorEastAsia"/>
                <w:sz w:val="24"/>
              </w:rPr>
              <w:t xml:space="preserve">对内容的全面性、针对性、可行性进行评价。</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全面性（3分）：全面具体详实得3分；较全面得2分；基本具备得1分；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针对性（3分）：针对性强得3分；针对性较强得2分；缺乏针对性的得1分；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可行性（3分）：符合实际切实可行得3分；较可行得2分；可行性一般得1分；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未提供的得0分。</w:t>
            </w:r>
            <w:r/>
          </w:p>
          <w:p>
            <w:pPr>
              <w:pStyle w:val="819"/>
              <w:jc w:val="left"/>
              <w:rPr>
                <w:rFonts w:hint="eastAsia" w:cs="方正楷体简体"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本项最高得9分，最低得0分。</w:t>
            </w:r>
            <w:r/>
          </w:p>
        </w:tc>
        <w:tc>
          <w:tcPr>
            <w:tcW w:w="773" w:type="dxa"/>
            <w:vAlign w:val="center"/>
            <w:textDirection w:val="lrTb"/>
            <w:noWrap w:val="false"/>
          </w:tcPr>
          <w:p>
            <w:pPr>
              <w:pStyle w:val="819"/>
              <w:ind w:firstLine="0"/>
              <w:jc w:val="center"/>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color w:val="000000"/>
                <w:sz w:val="24"/>
                <w:szCs w:val="24"/>
              </w:rPr>
              <w:t xml:space="preserve">9</w:t>
            </w:r>
            <w:r/>
          </w:p>
        </w:tc>
      </w:tr>
      <w:tr>
        <w:trPr>
          <w:jc w:val="center"/>
          <w:trHeight w:val="454"/>
        </w:trPr>
        <w:tc>
          <w:tcPr>
            <w:tcW w:w="70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7</w:t>
            </w:r>
            <w:r/>
          </w:p>
        </w:tc>
        <w:tc>
          <w:tcPr>
            <w:tcW w:w="859" w:type="dxa"/>
            <w:vAlign w:val="center"/>
            <w:vMerge w:val="continue"/>
            <w:textDirection w:val="lrTb"/>
            <w:noWrap w:val="false"/>
          </w:tcPr>
          <w:p>
            <w:pPr>
              <w:pStyle w:val="819"/>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培训方案</w:t>
            </w:r>
            <w:r/>
          </w:p>
        </w:tc>
        <w:tc>
          <w:tcPr>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方正楷体简体" w:asciiTheme="minorEastAsia" w:hAnsiTheme="minorEastAsia" w:eastAsiaTheme="minorEastAsia"/>
                <w:sz w:val="24"/>
              </w:rPr>
              <w:t xml:space="preserve">根据投标人提供的培训方案情况进行打分，方案详细完善全面、整体设计合理，人员分工明确、进度安排得当，</w:t>
            </w:r>
            <w:r>
              <w:rPr>
                <w:rFonts w:hint="eastAsia" w:cs="仿宋" w:asciiTheme="minorEastAsia" w:hAnsiTheme="minorEastAsia" w:eastAsiaTheme="minorEastAsia"/>
                <w:sz w:val="24"/>
              </w:rPr>
              <w:t xml:space="preserve">对内容的全面性、针对性、可行性进行评价。</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全面性（3分）：全面具体详实得3分；较全面得2分；基本具备得1分；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针对性（3分）：针对性强得3分；针对性较强得2分；缺乏针对性的得1分；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可行性（3分）：符合实际切实可行得3分；较可行得2分；可行性一般得1分；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未提供的得0分。</w:t>
            </w:r>
            <w:r/>
          </w:p>
          <w:p>
            <w:pPr>
              <w:pStyle w:val="819"/>
              <w:jc w:val="left"/>
              <w:rPr>
                <w:rFonts w:hint="eastAsia" w:cs="方正楷体简体"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本项最高得9分，最低得0分。</w:t>
            </w:r>
            <w:r/>
          </w:p>
        </w:tc>
        <w:tc>
          <w:tcPr>
            <w:tcW w:w="773" w:type="dxa"/>
            <w:vAlign w:val="center"/>
            <w:textDirection w:val="lrTb"/>
            <w:noWrap w:val="false"/>
          </w:tcPr>
          <w:p>
            <w:pPr>
              <w:pStyle w:val="819"/>
              <w:ind w:firstLine="0"/>
              <w:jc w:val="center"/>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color w:val="000000"/>
                <w:sz w:val="24"/>
                <w:szCs w:val="24"/>
              </w:rPr>
              <w:t xml:space="preserve">9</w:t>
            </w:r>
            <w:r/>
          </w:p>
        </w:tc>
      </w:tr>
      <w:tr>
        <w:trPr>
          <w:jc w:val="center"/>
          <w:trHeight w:val="454"/>
        </w:trPr>
        <w:tc>
          <w:tcPr>
            <w:tcW w:w="70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lang w:eastAsia="zh-CN"/>
              </w:rPr>
            </w:pPr>
            <w:r>
              <w:rPr>
                <w:rFonts w:hint="eastAsia" w:cs="方正楷体简体" w:asciiTheme="minorEastAsia" w:hAnsiTheme="minorEastAsia" w:eastAsiaTheme="minorEastAsia"/>
                <w:sz w:val="24"/>
                <w:szCs w:val="24"/>
                <w:lang w:val="en-US" w:eastAsia="zh-CN"/>
              </w:rPr>
              <w:t xml:space="preserve">8</w:t>
            </w:r>
            <w:r/>
          </w:p>
        </w:tc>
        <w:tc>
          <w:tcPr>
            <w:tcW w:w="859" w:type="dxa"/>
            <w:vAlign w:val="center"/>
            <w:vMerge w:val="continue"/>
            <w:textDirection w:val="lrTb"/>
            <w:noWrap w:val="false"/>
          </w:tcPr>
          <w:p>
            <w:pPr>
              <w:pStyle w:val="819"/>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cs="方正楷体简体"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运维服务方案</w:t>
            </w:r>
            <w:r/>
          </w:p>
        </w:tc>
        <w:tc>
          <w:tcPr>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方正楷体简体" w:asciiTheme="minorEastAsia" w:hAnsiTheme="minorEastAsia" w:eastAsiaTheme="minorEastAsia"/>
                <w:sz w:val="24"/>
              </w:rPr>
              <w:t xml:space="preserve">根据投标人提供的运维服务方案情况进行打分，方案详细完善全面，</w:t>
            </w:r>
            <w:r>
              <w:rPr>
                <w:rFonts w:hint="eastAsia" w:cs="仿宋" w:asciiTheme="minorEastAsia" w:hAnsiTheme="minorEastAsia" w:eastAsiaTheme="minorEastAsia"/>
                <w:sz w:val="24"/>
              </w:rPr>
              <w:t xml:space="preserve">对内容的全面性、针对性、可行性进行评价。</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全面性（3分）：全面具体详实得3分；较全面得2分；基本具备得1分；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针对性（3分）：针对性强得3分；针对性较强得2分；缺乏针对性的得1分；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可行性（3分）：符合实际切实可行得3分；较可行得2分；可行性一般得1分；</w:t>
            </w:r>
            <w:r/>
          </w:p>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未提供的得0分。</w:t>
            </w:r>
            <w:r/>
          </w:p>
          <w:p>
            <w:pPr>
              <w:pStyle w:val="819"/>
              <w:jc w:val="left"/>
              <w:rPr>
                <w:rFonts w:hint="eastAsia" w:cs="方正楷体简体"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本项最高得9分，最低得0分。</w:t>
            </w:r>
            <w:r/>
          </w:p>
        </w:tc>
        <w:tc>
          <w:tcPr>
            <w:tcW w:w="773" w:type="dxa"/>
            <w:vAlign w:val="center"/>
            <w:textDirection w:val="lrTb"/>
            <w:noWrap w:val="false"/>
          </w:tcPr>
          <w:p>
            <w:pPr>
              <w:pStyle w:val="819"/>
              <w:ind w:firstLine="0"/>
              <w:jc w:val="center"/>
              <w:rPr>
                <w:rFonts w:hint="eastAsia" w:cs="方正楷体简体" w:asciiTheme="minorEastAsia" w:hAnsiTheme="minorEastAsia" w:eastAsiaTheme="minorEastAsia"/>
                <w:color w:val="000000"/>
                <w:sz w:val="24"/>
                <w:szCs w:val="24"/>
              </w:rPr>
            </w:pPr>
            <w:r>
              <w:rPr>
                <w:rFonts w:hint="eastAsia" w:cs="方正楷体简体" w:asciiTheme="minorEastAsia" w:hAnsiTheme="minorEastAsia" w:eastAsiaTheme="minorEastAsia"/>
                <w:color w:val="000000"/>
                <w:sz w:val="24"/>
                <w:szCs w:val="24"/>
              </w:rPr>
              <w:t xml:space="preserve">9</w:t>
            </w:r>
            <w:r/>
          </w:p>
        </w:tc>
      </w:tr>
      <w:tr>
        <w:trPr>
          <w:jc w:val="center"/>
          <w:trHeight w:val="454"/>
        </w:trPr>
        <w:tc>
          <w:tcPr>
            <w:tcW w:w="704"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10</w:t>
            </w:r>
            <w:r/>
          </w:p>
        </w:tc>
        <w:tc>
          <w:tcPr>
            <w:tcW w:w="859" w:type="dxa"/>
            <w:vAlign w:val="center"/>
            <w:vMerge w:val="continue"/>
            <w:textDirection w:val="lrTb"/>
            <w:noWrap w:val="false"/>
          </w:tcPr>
          <w:p>
            <w:pPr>
              <w:pStyle w:val="819"/>
              <w:ind w:firstLine="0"/>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34"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技术实力</w:t>
            </w:r>
            <w:r/>
          </w:p>
        </w:tc>
        <w:tc>
          <w:tcPr>
            <w:shd w:val="clear" w:color="auto" w:fill="auto"/>
            <w:tcW w:w="5520" w:type="dxa"/>
            <w:vAlign w:val="center"/>
            <w:textDirection w:val="lrTb"/>
            <w:noWrap w:val="false"/>
          </w:tcPr>
          <w:p>
            <w:pPr>
              <w:ind w:firstLine="480"/>
              <w:rPr>
                <w:rFonts w:hint="eastAsia" w:cs="仿宋" w:asciiTheme="minorEastAsia" w:hAnsiTheme="minorEastAsia" w:eastAsiaTheme="minorEastAsia"/>
                <w:sz w:val="24"/>
              </w:rPr>
            </w:pPr>
            <w:r>
              <w:rPr>
                <w:rFonts w:hint="eastAsia" w:cs="仿宋" w:asciiTheme="minorEastAsia" w:hAnsiTheme="minorEastAsia" w:eastAsiaTheme="minorEastAsia"/>
                <w:spacing w:val="-1"/>
                <w:sz w:val="24"/>
              </w:rPr>
              <w:t xml:space="preserve">1.</w:t>
            </w:r>
            <w:r>
              <w:rPr>
                <w:rFonts w:hint="eastAsia" w:cs="仿宋" w:asciiTheme="minorEastAsia" w:hAnsiTheme="minorEastAsia" w:eastAsiaTheme="minorEastAsia"/>
                <w:sz w:val="24"/>
              </w:rPr>
              <w:t xml:space="preserve">投标人项目负责人</w:t>
            </w:r>
            <w:r>
              <w:rPr>
                <w:rFonts w:hint="eastAsia" w:asciiTheme="minorEastAsia" w:hAnsiTheme="minorEastAsia" w:eastAsiaTheme="minorEastAsia"/>
                <w:spacing w:val="-7"/>
                <w:sz w:val="24"/>
              </w:rPr>
              <w:t xml:space="preserve">具有环境类高级及以上职称证书的</w:t>
            </w:r>
            <w:r>
              <w:rPr>
                <w:rFonts w:hint="eastAsia" w:cs="仿宋" w:asciiTheme="minorEastAsia" w:hAnsiTheme="minorEastAsia" w:eastAsiaTheme="minorEastAsia"/>
                <w:sz w:val="24"/>
              </w:rPr>
              <w:t xml:space="preserve">，得2分。</w:t>
            </w:r>
            <w:r/>
          </w:p>
          <w:p>
            <w:pPr>
              <w:ind w:firstLine="480"/>
              <w:rPr>
                <w:rStyle w:val="1042"/>
                <w:rFonts w:hint="eastAsia" w:asciiTheme="minorEastAsia" w:hAnsiTheme="minorEastAsia" w:eastAsiaTheme="minorEastAsia"/>
                <w:color w:val="000000" w:themeColor="text1"/>
                <w:sz w:val="24"/>
                <w14:textFill>
                  <w14:solidFill>
                    <w14:schemeClr w14:val="tx1"/>
                  </w14:solidFill>
                </w14:textFill>
              </w:rPr>
            </w:pPr>
            <w:r>
              <w:rPr>
                <w:rStyle w:val="1042"/>
                <w:rFonts w:hint="eastAsia" w:asciiTheme="minorEastAsia" w:hAnsiTheme="minorEastAsia" w:eastAsiaTheme="minorEastAsia"/>
                <w:color w:val="000000" w:themeColor="text1"/>
                <w:sz w:val="24"/>
                <w14:textFill>
                  <w14:solidFill>
                    <w14:schemeClr w14:val="tx1"/>
                  </w14:solidFill>
                </w14:textFill>
              </w:rPr>
              <w:t xml:space="preserve">2.投标人安装调试、运维人员具有中国环境监测总站颁发的关于环境空气质量自动监测运维与质控技术培训合格证书的，每提供1人得0.5分，最高得1分。</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Style w:val="1042"/>
                <w:rFonts w:hint="eastAsia" w:cs="仿宋" w:asciiTheme="minorEastAsia" w:hAnsiTheme="minorEastAsia" w:eastAsiaTheme="minorEastAsia"/>
                <w:sz w:val="24"/>
              </w:rPr>
              <w:t xml:space="preserve">3.</w:t>
            </w:r>
            <w:r>
              <w:rPr>
                <w:rFonts w:hint="eastAsia" w:asciiTheme="minorEastAsia" w:hAnsiTheme="minorEastAsia" w:eastAsiaTheme="minorEastAsia"/>
                <w:spacing w:val="-3"/>
                <w:sz w:val="24"/>
              </w:rPr>
              <w:t xml:space="preserve">投标人质控人员同时具有</w:t>
            </w:r>
            <w:r>
              <w:rPr>
                <w:rStyle w:val="1042"/>
                <w:rFonts w:hint="eastAsia" w:asciiTheme="minorEastAsia" w:hAnsiTheme="minorEastAsia" w:eastAsiaTheme="minorEastAsia"/>
                <w:color w:val="000000" w:themeColor="text1"/>
                <w:sz w:val="24"/>
                <w14:textFill>
                  <w14:solidFill>
                    <w14:schemeClr w14:val="tx1"/>
                  </w14:solidFill>
                </w14:textFill>
              </w:rPr>
              <w:t xml:space="preserve">中国环境监测总站颁发的关于环境空气质量自动监测运维与质控技术培训合格证书、</w:t>
            </w:r>
            <w:r>
              <w:rPr>
                <w:rFonts w:hint="eastAsia" w:asciiTheme="minorEastAsia" w:hAnsiTheme="minorEastAsia" w:eastAsiaTheme="minorEastAsia"/>
                <w:spacing w:val="-3"/>
                <w:sz w:val="24"/>
              </w:rPr>
              <w:t xml:space="preserve">省级及以上环保主管机构颁发的《</w:t>
            </w:r>
            <w:r>
              <w:rPr>
                <w:rStyle w:val="1042"/>
                <w:rFonts w:hint="eastAsia" w:cs="仿宋" w:asciiTheme="minorEastAsia" w:hAnsiTheme="minorEastAsia" w:eastAsiaTheme="minorEastAsia"/>
                <w:sz w:val="24"/>
              </w:rPr>
              <w:t xml:space="preserve">环境空气质量预测预报及重污染天气预警技术培训合格证书</w:t>
            </w:r>
            <w:r>
              <w:rPr>
                <w:rFonts w:hint="eastAsia" w:asciiTheme="minorEastAsia" w:hAnsiTheme="minorEastAsia" w:eastAsiaTheme="minorEastAsia"/>
                <w:spacing w:val="-3"/>
                <w:sz w:val="24"/>
              </w:rPr>
              <w:t xml:space="preserve">》的</w:t>
            </w:r>
            <w:r>
              <w:rPr>
                <w:rFonts w:hint="eastAsia" w:asciiTheme="minorEastAsia" w:hAnsiTheme="minorEastAsia" w:eastAsiaTheme="minorEastAsia"/>
                <w:sz w:val="24"/>
              </w:rPr>
              <w:t xml:space="preserve">得3分。</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4.投标人数据审核人员</w:t>
            </w:r>
            <w:r>
              <w:rPr>
                <w:rFonts w:hint="eastAsia" w:asciiTheme="minorEastAsia" w:hAnsiTheme="minorEastAsia" w:eastAsiaTheme="minorEastAsia"/>
                <w:spacing w:val="-3"/>
                <w:sz w:val="24"/>
              </w:rPr>
              <w:t xml:space="preserve">具有</w:t>
            </w:r>
            <w:r>
              <w:rPr>
                <w:rFonts w:hint="eastAsia" w:asciiTheme="minorEastAsia" w:hAnsiTheme="minorEastAsia" w:eastAsiaTheme="minorEastAsia"/>
                <w:sz w:val="24"/>
              </w:rPr>
              <w:t xml:space="preserve">省级及以上环保主管机构颁发的《环境空气质量</w:t>
            </w:r>
            <w:r>
              <w:rPr>
                <w:rStyle w:val="1042"/>
                <w:rFonts w:hint="eastAsia" w:cs="仿宋" w:asciiTheme="minorEastAsia" w:hAnsiTheme="minorEastAsia" w:eastAsiaTheme="minorEastAsia"/>
                <w:sz w:val="24"/>
              </w:rPr>
              <w:t xml:space="preserve">预测</w:t>
            </w:r>
            <w:r>
              <w:rPr>
                <w:rFonts w:hint="eastAsia" w:asciiTheme="minorEastAsia" w:hAnsiTheme="minorEastAsia" w:eastAsiaTheme="minorEastAsia"/>
                <w:sz w:val="24"/>
              </w:rPr>
              <w:t xml:space="preserve">预报及重污染天气预警技术培训合格证书》的得3分。</w:t>
            </w:r>
            <w:r/>
          </w:p>
          <w:p>
            <w:pPr>
              <w:pStyle w:val="819"/>
              <w:ind w:firstLine="482"/>
              <w:rPr>
                <w:rStyle w:val="1042"/>
                <w:rFonts w:hint="eastAsia" w:asciiTheme="minorEastAsia" w:hAnsiTheme="minorEastAsia" w:eastAsiaTheme="minorEastAsia"/>
                <w:b/>
                <w:bCs/>
                <w:color w:val="000000" w:themeColor="text1"/>
                <w:sz w:val="24"/>
                <w:szCs w:val="24"/>
                <w14:textFill>
                  <w14:solidFill>
                    <w14:schemeClr w14:val="tx1"/>
                  </w14:solidFill>
                </w14:textFill>
              </w:rPr>
            </w:pPr>
            <w:r>
              <w:rPr>
                <w:rStyle w:val="1042"/>
                <w:rFonts w:hint="eastAsia" w:asciiTheme="minorEastAsia" w:hAnsiTheme="minorEastAsia" w:eastAsiaTheme="minorEastAsia"/>
                <w:b/>
                <w:bCs/>
                <w:color w:val="000000" w:themeColor="text1"/>
                <w:sz w:val="24"/>
                <w:szCs w:val="24"/>
                <w14:textFill>
                  <w14:solidFill>
                    <w14:schemeClr w14:val="tx1"/>
                  </w14:solidFill>
                </w14:textFill>
              </w:rPr>
              <w:t xml:space="preserve">注：</w:t>
            </w:r>
            <w:r/>
          </w:p>
          <w:p>
            <w:pPr>
              <w:ind w:firstLine="482"/>
              <w:shd w:val="clear" w:color="auto" w:fill="ffffff"/>
              <w:rPr>
                <w:rFonts w:hint="eastAsia" w:asciiTheme="minorEastAsia" w:hAnsiTheme="minorEastAsia" w:eastAsiaTheme="minorEastAsia"/>
                <w:b/>
                <w:bCs/>
                <w:sz w:val="24"/>
              </w:rPr>
            </w:pPr>
            <w:r>
              <w:rPr>
                <w:rFonts w:hint="eastAsia" w:asciiTheme="minorEastAsia" w:hAnsiTheme="minorEastAsia" w:eastAsiaTheme="minorEastAsia"/>
                <w:b/>
                <w:bCs/>
                <w:sz w:val="24"/>
                <w:shd w:val="clear" w:color="auto"/>
              </w:rPr>
              <w:t xml:space="preserve">1.</w:t>
            </w:r>
            <w:r>
              <w:rPr>
                <w:rFonts w:asciiTheme="minorEastAsia" w:hAnsiTheme="minorEastAsia" w:eastAsiaTheme="minorEastAsia"/>
                <w:b/>
                <w:bCs/>
                <w:sz w:val="24"/>
                <w:shd w:val="clear" w:color="auto"/>
              </w:rPr>
              <w:t xml:space="preserve">同一人员不得在多项评分中重复使</w:t>
            </w:r>
            <w:r>
              <w:rPr>
                <w:rFonts w:hint="eastAsia" w:asciiTheme="minorEastAsia" w:hAnsiTheme="minorEastAsia" w:eastAsiaTheme="minorEastAsia"/>
                <w:b/>
                <w:bCs/>
                <w:sz w:val="24"/>
                <w:shd w:val="clear" w:color="auto"/>
              </w:rPr>
              <w:t xml:space="preserve">用；</w:t>
            </w:r>
            <w:r/>
          </w:p>
          <w:p>
            <w:pPr>
              <w:ind w:firstLine="482"/>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2.</w:t>
            </w:r>
            <w:r>
              <w:rPr>
                <w:rFonts w:asciiTheme="minorEastAsia" w:hAnsiTheme="minorEastAsia" w:eastAsiaTheme="minorEastAsia"/>
                <w:b/>
                <w:bCs/>
                <w:sz w:val="24"/>
              </w:rPr>
              <w:t xml:space="preserve">须</w:t>
            </w:r>
            <w:r>
              <w:rPr>
                <w:rFonts w:hint="eastAsia" w:asciiTheme="minorEastAsia" w:hAnsiTheme="minorEastAsia" w:eastAsiaTheme="minorEastAsia"/>
                <w:b/>
                <w:bCs/>
                <w:sz w:val="24"/>
              </w:rPr>
              <w:t xml:space="preserve">同时</w:t>
            </w:r>
            <w:r>
              <w:rPr>
                <w:rFonts w:asciiTheme="minorEastAsia" w:hAnsiTheme="minorEastAsia" w:eastAsiaTheme="minorEastAsia"/>
                <w:b/>
                <w:bCs/>
                <w:sz w:val="24"/>
              </w:rPr>
              <w:t xml:space="preserve">提供证书</w:t>
            </w:r>
            <w:r>
              <w:rPr>
                <w:rFonts w:hint="eastAsia" w:asciiTheme="minorEastAsia" w:hAnsiTheme="minorEastAsia" w:eastAsiaTheme="minorEastAsia"/>
                <w:b/>
                <w:bCs/>
                <w:sz w:val="24"/>
              </w:rPr>
              <w:t xml:space="preserve">原件彩色扫描件及社保证明材料；</w:t>
            </w:r>
            <w:r/>
          </w:p>
          <w:p>
            <w:pPr>
              <w:pStyle w:val="81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b/>
                <w:bCs/>
                <w:sz w:val="24"/>
                <w:szCs w:val="24"/>
              </w:rPr>
              <w:t xml:space="preserve">3.社保证明材料需满足：</w:t>
            </w:r>
            <w:r>
              <w:rPr>
                <w:rFonts w:asciiTheme="minorEastAsia" w:hAnsiTheme="minorEastAsia" w:eastAsiaTheme="minorEastAsia"/>
                <w:b/>
                <w:bCs/>
                <w:sz w:val="24"/>
                <w:szCs w:val="24"/>
              </w:rPr>
              <w:t xml:space="preserve">投标截止月前推6个月内，任意1个月在本单位连续缴纳</w:t>
            </w:r>
            <w:r>
              <w:rPr>
                <w:rFonts w:hint="eastAsia" w:asciiTheme="minorEastAsia" w:hAnsiTheme="minorEastAsia" w:eastAsiaTheme="minorEastAsia"/>
                <w:b/>
                <w:bCs/>
                <w:sz w:val="24"/>
                <w:szCs w:val="24"/>
              </w:rPr>
              <w:t xml:space="preserve">社保</w:t>
            </w:r>
            <w:r>
              <w:rPr>
                <w:rFonts w:asciiTheme="minorEastAsia" w:hAnsiTheme="minorEastAsia" w:eastAsiaTheme="minorEastAsia"/>
                <w:b/>
                <w:bCs/>
                <w:sz w:val="24"/>
                <w:szCs w:val="24"/>
              </w:rPr>
              <w:t xml:space="preserve">记录，或提供上级主管单位出具的证明材料原件扫描件。</w:t>
            </w:r>
            <w:r/>
          </w:p>
        </w:tc>
        <w:tc>
          <w:tcPr>
            <w:tcW w:w="773" w:type="dxa"/>
            <w:vAlign w:val="center"/>
            <w:textDirection w:val="lrTb"/>
            <w:noWrap w:val="false"/>
          </w:tcPr>
          <w:p>
            <w:pPr>
              <w:pStyle w:val="819"/>
              <w:ind w:firstLine="0"/>
              <w:jc w:val="center"/>
              <w:rPr>
                <w:rFonts w:hint="eastAsia" w:asciiTheme="minorEastAsia" w:hAnsiTheme="minorEastAsia" w:eastAsiaTheme="minorEastAsia"/>
                <w:sz w:val="24"/>
                <w:szCs w:val="24"/>
              </w:rPr>
            </w:pPr>
            <w:r>
              <w:rPr>
                <w:rFonts w:hint="eastAsia" w:cs="方正楷体简体" w:asciiTheme="minorEastAsia" w:hAnsiTheme="minorEastAsia" w:eastAsiaTheme="minorEastAsia"/>
                <w:sz w:val="24"/>
                <w:szCs w:val="24"/>
              </w:rPr>
              <w:t xml:space="preserve">9</w:t>
            </w:r>
            <w:r/>
          </w:p>
        </w:tc>
      </w:tr>
    </w:tbl>
    <w:p>
      <w:pPr>
        <w:pStyle w:val="1015"/>
        <w:widowControl/>
        <w:rPr>
          <w:rFonts w:hint="eastAsia" w:ascii="宋体" w:hAnsi="宋体"/>
          <w:sz w:val="24"/>
        </w:rPr>
      </w:pPr>
      <w:r>
        <w:rPr>
          <w:rFonts w:hint="eastAsia" w:ascii="宋体" w:hAnsi="宋体"/>
          <w:sz w:val="24"/>
        </w:rPr>
      </w:r>
      <w:r/>
    </w:p>
    <w:p>
      <w:pPr>
        <w:pStyle w:val="1015"/>
        <w:widowControl/>
        <w:rPr>
          <w:rFonts w:hint="eastAsia" w:ascii="宋体" w:hAnsi="宋体"/>
          <w:sz w:val="24"/>
        </w:rPr>
      </w:pPr>
      <w:r>
        <w:rPr>
          <w:rFonts w:hint="eastAsia" w:ascii="宋体" w:hAnsi="宋体"/>
          <w:sz w:val="24"/>
        </w:rPr>
        <w:t xml:space="preserve">注：评分结果精确到小数点后两位。</w:t>
      </w:r>
      <w:r/>
    </w:p>
    <w:p>
      <w:pPr>
        <w:ind w:firstLine="480"/>
        <w:spacing w:before="240" w:after="240"/>
        <w:rPr>
          <w:rFonts w:hint="eastAsia" w:ascii="宋体" w:hAnsi="宋体"/>
          <w:b/>
          <w:bCs/>
        </w:rPr>
        <w:pBdr>
          <w:top w:val="none" w:color="000000" w:sz="0" w:space="0"/>
          <w:left w:val="none" w:color="000000" w:sz="0" w:space="0"/>
          <w:bottom w:val="none" w:color="000000" w:sz="0" w:space="0"/>
          <w:right w:val="none" w:color="000000" w:sz="0" w:space="0"/>
        </w:pBdr>
      </w:pPr>
      <w:r>
        <w:rPr>
          <w:rFonts w:ascii="宋体" w:hAnsi="宋体"/>
          <w:b/>
          <w:sz w:val="22"/>
        </w:rPr>
        <w:t xml:space="preserve">本项目为专门面向中小微的项目，小微、小型企业不再享受价格给与</w:t>
      </w:r>
      <w:r>
        <w:rPr>
          <w:rFonts w:ascii="宋体" w:hAnsi="宋体"/>
          <w:b/>
        </w:rPr>
        <w:t xml:space="preserve">10%-20%的扣除政策。</w:t>
      </w:r>
      <w:r/>
    </w:p>
    <w:p>
      <w:pPr>
        <w:ind w:firstLine="480"/>
        <w:spacing w:before="240" w:after="240"/>
        <w:rPr>
          <w:rFonts w:hint="eastAsia" w:ascii="宋体" w:hAnsi="宋体"/>
          <w:b/>
          <w:bCs/>
          <w:sz w:val="22"/>
          <w:szCs w:val="22"/>
        </w:rPr>
        <w:pBdr>
          <w:top w:val="none" w:color="000000" w:sz="0" w:space="0"/>
          <w:left w:val="none" w:color="000000" w:sz="0" w:space="0"/>
          <w:bottom w:val="none" w:color="000000" w:sz="0" w:space="0"/>
          <w:right w:val="none" w:color="000000" w:sz="0" w:space="0"/>
        </w:pBdr>
      </w:pPr>
      <w:r>
        <w:rPr>
          <w:rFonts w:ascii="宋体" w:hAnsi="宋体"/>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1015"/>
        <w:ind w:firstLine="480"/>
        <w:spacing w:line="360" w:lineRule="auto"/>
        <w:widowControl/>
        <w:rPr>
          <w:rFonts w:hint="eastAsia" w:ascii="宋体" w:hAnsi="宋体"/>
          <w:sz w:val="24"/>
        </w:rPr>
      </w:pPr>
      <w:r>
        <w:rPr>
          <w:rFonts w:hint="eastAsia" w:ascii="宋体" w:hAnsi="宋体"/>
          <w:sz w:val="24"/>
        </w:rPr>
        <w:t xml:space="preserve">说明：</w:t>
      </w:r>
      <w:r/>
    </w:p>
    <w:p>
      <w:pPr>
        <w:pStyle w:val="1015"/>
        <w:ind w:firstLine="480"/>
        <w:spacing w:line="360" w:lineRule="auto"/>
        <w:rPr>
          <w:rFonts w:hint="eastAsia" w:ascii="宋体" w:hAnsi="宋体"/>
          <w:szCs w:val="21"/>
        </w:rPr>
      </w:pPr>
      <w:r>
        <w:rPr>
          <w:rFonts w:hint="eastAsia" w:ascii="宋体" w:hAnsi="宋体"/>
          <w:szCs w:val="21"/>
        </w:rPr>
        <w:t xml:space="preserve">信用评价结果查询</w:t>
      </w:r>
      <w:r/>
    </w:p>
    <w:p>
      <w:pPr>
        <w:pStyle w:val="1015"/>
        <w:ind w:firstLine="480"/>
        <w:spacing w:line="360" w:lineRule="auto"/>
        <w:rPr>
          <w:rFonts w:hint="eastAsia" w:ascii="宋体" w:hAnsi="宋体"/>
          <w:szCs w:val="21"/>
        </w:rPr>
      </w:pPr>
      <w:r>
        <w:rPr>
          <w:rFonts w:hint="eastAsia" w:ascii="宋体" w:hAnsi="宋体"/>
          <w:szCs w:val="21"/>
        </w:rPr>
        <w:t xml:space="preserve">按照《江苏省政府采购信用管理暂行办法》进行信用评价结果查询，相关说明如下：</w:t>
      </w:r>
      <w:r/>
    </w:p>
    <w:p>
      <w:pPr>
        <w:pStyle w:val="1015"/>
        <w:ind w:firstLine="480"/>
        <w:spacing w:line="360" w:lineRule="auto"/>
        <w:rPr>
          <w:rFonts w:hint="eastAsia" w:ascii="宋体" w:hAnsi="宋体"/>
          <w:szCs w:val="21"/>
        </w:rPr>
      </w:pPr>
      <w:r>
        <w:rPr>
          <w:rFonts w:hint="eastAsia" w:ascii="宋体" w:hAnsi="宋体"/>
          <w:szCs w:val="21"/>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rPr>
          <w:rFonts w:hint="eastAsia" w:ascii="宋体" w:hAnsi="宋体"/>
          <w:b/>
          <w:bCs/>
          <w:sz w:val="36"/>
          <w:szCs w:val="36"/>
        </w:rPr>
        <w:br w:type="page" w:clear="all"/>
      </w:r>
      <w:r>
        <w:rPr>
          <w:rFonts w:hint="eastAsia" w:ascii="宋体" w:hAnsi="宋体"/>
          <w:szCs w:val="21"/>
        </w:rPr>
      </w:r>
      <w:r/>
    </w:p>
    <w:p>
      <w:pPr>
        <w:pStyle w:val="1032"/>
        <w:ind w:firstLine="0"/>
        <w:jc w:val="center"/>
        <w:rPr>
          <w:rFonts w:hint="eastAsia" w:ascii="宋体" w:hAnsi="宋体"/>
          <w:b/>
          <w:bCs/>
          <w:sz w:val="36"/>
          <w:szCs w:val="36"/>
        </w:rPr>
      </w:pPr>
      <w:r>
        <w:rPr>
          <w:rFonts w:hint="eastAsia" w:ascii="宋体" w:hAnsi="宋体"/>
          <w:b/>
          <w:bCs/>
          <w:sz w:val="36"/>
          <w:szCs w:val="36"/>
        </w:rPr>
        <w:t xml:space="preserve">2、项目要求（采购需求）</w:t>
      </w:r>
      <w:r/>
    </w:p>
    <w:p>
      <w:pPr>
        <w:pStyle w:val="1032"/>
        <w:ind w:firstLine="0"/>
        <w:rPr>
          <w:rFonts w:hint="eastAsia" w:ascii="宋体" w:hAnsi="宋体"/>
        </w:rPr>
      </w:pPr>
      <w:r>
        <w:rPr>
          <w:rFonts w:hint="eastAsia" w:ascii="宋体" w:hAnsi="宋体"/>
        </w:rPr>
      </w:r>
      <w:r/>
    </w:p>
    <w:p>
      <w:pPr>
        <w:pStyle w:val="1026"/>
        <w:rPr>
          <w:rFonts w:hint="eastAsia" w:ascii="仿宋" w:hAnsi="仿宋" w:eastAsia="仿宋"/>
          <w:b/>
          <w:bCs/>
          <w:sz w:val="28"/>
          <w:szCs w:val="28"/>
        </w:rPr>
      </w:pPr>
      <w:r>
        <w:rPr>
          <w:rFonts w:hint="eastAsia" w:ascii="仿宋" w:hAnsi="仿宋" w:eastAsia="仿宋"/>
          <w:b/>
          <w:bCs/>
          <w:sz w:val="28"/>
          <w:szCs w:val="28"/>
        </w:rPr>
        <w:t xml:space="preserve">一、说明</w:t>
      </w:r>
      <w:r/>
    </w:p>
    <w:p>
      <w:pPr>
        <w:pStyle w:val="1015"/>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1.采购人：江苏沛县经济开发区管理委员会</w:t>
      </w:r>
      <w:r/>
    </w:p>
    <w:p>
      <w:pPr>
        <w:contextualSpacing/>
        <w:ind w:firstLine="480"/>
        <w:spacing w:line="360" w:lineRule="auto"/>
        <w:rPr>
          <w:rFonts w:hint="eastAsia" w:ascii="宋体" w:hAnsi="宋体" w:cs="方正仿宋_GBK"/>
          <w:b/>
          <w:sz w:val="24"/>
        </w:rPr>
      </w:pPr>
      <w:r>
        <w:rPr>
          <w:rFonts w:hint="eastAsia" w:ascii="宋体" w:hAnsi="宋体" w:cs="宋体"/>
          <w:sz w:val="24"/>
        </w:rPr>
        <w:t xml:space="preserve">2.本项目不接受超过</w:t>
      </w:r>
      <w:r>
        <w:rPr>
          <w:rFonts w:hint="eastAsia" w:ascii="宋体" w:hAnsi="宋体" w:cs="宋体"/>
          <w:b/>
          <w:bCs/>
          <w:sz w:val="24"/>
        </w:rPr>
        <w:t xml:space="preserve">90万元人民币</w:t>
      </w:r>
      <w:r>
        <w:rPr>
          <w:rFonts w:hint="eastAsia" w:ascii="宋体" w:hAnsi="宋体" w:cs="宋体"/>
          <w:sz w:val="24"/>
        </w:rPr>
        <w:t xml:space="preserve">（采购项目预算金额）的报价（最后报价）。最后报价超过预算金额的为无效报价，按照无效响应处理。报价包括但不限于产品价、税金、劳务费、服务、供应商的利润等供应商所认为的与本项目相关的全部费用。采购人不再支付报价以外的任何费用。如有需要请投标人自行勘查，谨慎报价，风险自负。</w:t>
      </w:r>
      <w:r/>
    </w:p>
    <w:p>
      <w:pPr>
        <w:spacing w:line="360" w:lineRule="auto"/>
        <w:tabs>
          <w:tab w:val="left" w:pos="525" w:leader="none"/>
        </w:tabs>
        <w:rPr>
          <w:rFonts w:hint="eastAsia" w:ascii="宋体" w:hAnsi="宋体"/>
          <w:b/>
          <w:sz w:val="24"/>
        </w:rPr>
      </w:pPr>
      <w:r>
        <w:rPr>
          <w:rFonts w:hint="eastAsia" w:ascii="宋体" w:hAnsi="宋体"/>
          <w:b/>
          <w:sz w:val="24"/>
        </w:rPr>
        <w:t xml:space="preserve">二、项目概况</w:t>
      </w:r>
      <w:r/>
    </w:p>
    <w:p>
      <w:pPr>
        <w:ind w:firstLine="480"/>
        <w:jc w:val="left"/>
        <w:spacing w:line="360" w:lineRule="auto"/>
        <w:rPr>
          <w:rFonts w:hint="eastAsia" w:ascii="宋体" w:hAnsi="宋体" w:cs="宋体"/>
          <w:sz w:val="24"/>
        </w:rPr>
      </w:pPr>
      <w:r>
        <w:rPr>
          <w:rFonts w:hint="eastAsia" w:ascii="宋体" w:hAnsi="宋体" w:cs="宋体"/>
          <w:sz w:val="24"/>
        </w:rPr>
        <w:t xml:space="preserve">本项目用于沛县经济开发区空气质量自动监测系统建设运维，包括分析仪器的采购、系统集成安装、站房建设。招标的分析仪器【包括：SO</w:t>
      </w:r>
      <w:r>
        <w:rPr>
          <w:rFonts w:hint="eastAsia" w:ascii="宋体" w:hAnsi="宋体" w:cs="宋体"/>
          <w:sz w:val="24"/>
          <w:vertAlign w:val="subscript"/>
        </w:rPr>
        <w:t xml:space="preserve">2</w:t>
      </w:r>
      <w:r>
        <w:rPr>
          <w:rFonts w:hint="eastAsia" w:ascii="宋体" w:hAnsi="宋体" w:cs="宋体"/>
          <w:sz w:val="24"/>
        </w:rPr>
        <w:t xml:space="preserve">、NO</w:t>
      </w:r>
      <w:r>
        <w:rPr>
          <w:rFonts w:hint="eastAsia" w:ascii="宋体" w:hAnsi="宋体" w:cs="宋体"/>
          <w:sz w:val="24"/>
          <w:vertAlign w:val="subscript"/>
        </w:rPr>
        <w:t xml:space="preserve">2</w:t>
      </w:r>
      <w:r>
        <w:rPr>
          <w:rFonts w:hint="eastAsia" w:ascii="宋体" w:hAnsi="宋体" w:cs="宋体"/>
          <w:sz w:val="24"/>
        </w:rPr>
        <w:t xml:space="preserve">、CO、O</w:t>
      </w:r>
      <w:r>
        <w:rPr>
          <w:rFonts w:hint="eastAsia" w:ascii="宋体" w:hAnsi="宋体" w:cs="宋体"/>
          <w:sz w:val="24"/>
          <w:vertAlign w:val="subscript"/>
        </w:rPr>
        <w:t xml:space="preserve">3</w:t>
      </w:r>
      <w:r>
        <w:rPr>
          <w:rFonts w:hint="eastAsia" w:ascii="宋体" w:hAnsi="宋体" w:cs="宋体"/>
          <w:sz w:val="24"/>
        </w:rPr>
        <w:t xml:space="preserve">、PM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rPr>
          <w:rFonts w:hint="eastAsia" w:ascii="宋体" w:hAnsi="宋体" w:cs="宋体"/>
          <w:sz w:val="24"/>
        </w:rPr>
        <w:t xml:space="preserve">、气象五参数（风速、风向、温度、相对湿度、大气压力）、校准仪、零气源等】（符合国家规定的企业生产的合格产品）包括仪器柜、配备视频设施实时监控站点运行情况等。</w:t>
      </w:r>
      <w:r/>
    </w:p>
    <w:p>
      <w:pPr>
        <w:ind w:firstLine="482"/>
        <w:jc w:val="left"/>
        <w:spacing w:line="360" w:lineRule="auto"/>
        <w:rPr>
          <w:rFonts w:hint="eastAsia" w:ascii="宋体" w:hAnsi="宋体"/>
          <w:b/>
          <w:bCs/>
          <w:sz w:val="24"/>
          <w:lang w:val="zh-CN"/>
        </w:rPr>
      </w:pPr>
      <w:r>
        <w:rPr>
          <w:rFonts w:hint="eastAsia" w:ascii="宋体" w:hAnsi="宋体"/>
          <w:b/>
          <w:bCs/>
          <w:sz w:val="24"/>
        </w:rPr>
        <w:t xml:space="preserve">三</w:t>
      </w:r>
      <w:r>
        <w:rPr>
          <w:rFonts w:hint="eastAsia" w:ascii="宋体" w:hAnsi="宋体"/>
          <w:b/>
          <w:bCs/>
          <w:sz w:val="24"/>
          <w:lang w:val="zh-CN"/>
        </w:rPr>
        <w:t xml:space="preserve">、项目清单</w:t>
      </w:r>
      <w:r/>
    </w:p>
    <w:tbl>
      <w:tblPr>
        <w:tblStyle w:val="817"/>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521"/>
        <w:gridCol w:w="708"/>
        <w:gridCol w:w="709"/>
      </w:tblGrid>
      <w:tr>
        <w:trPr>
          <w:trHeight w:val="397"/>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货物名称</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数量</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单位</w:t>
            </w:r>
            <w:r/>
          </w:p>
        </w:tc>
      </w:tr>
      <w:tr>
        <w:trPr>
          <w:trHeight w:val="40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二氧化硫分析仪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39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氮氧化物分析仪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2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一氧化碳分析仪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2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臭氧分析仪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39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颗粒物(PM</w:t>
            </w:r>
            <w:r>
              <w:rPr>
                <w:rFonts w:hint="eastAsia" w:ascii="宋体" w:hAnsi="宋体" w:cs="宋体"/>
                <w:color w:val="000000"/>
                <w:sz w:val="24"/>
                <w:vertAlign w:val="subscript"/>
              </w:rPr>
              <w:t xml:space="preserve">10</w:t>
            </w:r>
            <w:r>
              <w:rPr>
                <w:rFonts w:hint="eastAsia" w:ascii="宋体" w:hAnsi="宋体" w:cs="宋体"/>
                <w:color w:val="000000"/>
                <w:sz w:val="24"/>
              </w:rPr>
              <w:t xml:space="preserve">)分析仪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39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6521" w:type="dxa"/>
            <w:vAlign w:val="center"/>
            <w:textDirection w:val="lrTb"/>
            <w:noWrap w:val="false"/>
          </w:tcPr>
          <w:p>
            <w:pPr>
              <w:jc w:val="left"/>
              <w:widowControl/>
              <w:rPr>
                <w:rFonts w:hint="eastAsia" w:ascii="宋体" w:hAnsi="宋体" w:cs="宋体"/>
                <w:color w:val="000000"/>
                <w:sz w:val="24"/>
              </w:rPr>
            </w:pPr>
            <w:r>
              <w:rPr>
                <w:rStyle w:val="1045"/>
                <w:rFonts w:hint="default" w:ascii="宋体" w:hAnsi="宋体" w:eastAsia="宋体"/>
              </w:rPr>
              <w:t xml:space="preserve">●</w:t>
            </w:r>
            <w:r>
              <w:rPr>
                <w:rFonts w:hint="eastAsia" w:ascii="宋体" w:hAnsi="宋体" w:cs="宋体"/>
                <w:color w:val="000000"/>
                <w:sz w:val="24"/>
              </w:rPr>
              <w:t xml:space="preserve">颗粒物（PM</w:t>
            </w:r>
            <w:r>
              <w:rPr>
                <w:rFonts w:hint="eastAsia" w:ascii="宋体" w:hAnsi="宋体" w:cs="宋体"/>
                <w:color w:val="000000"/>
                <w:sz w:val="24"/>
                <w:vertAlign w:val="subscript"/>
              </w:rPr>
              <w:t xml:space="preserve">2.5</w:t>
            </w:r>
            <w:r>
              <w:rPr>
                <w:rFonts w:hint="eastAsia" w:ascii="宋体" w:hAnsi="宋体" w:cs="宋体"/>
                <w:color w:val="000000"/>
                <w:sz w:val="24"/>
              </w:rPr>
              <w:t xml:space="preserve">)分析仪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3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动态气体校准仪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0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零气发生器</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6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气象仪</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5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数据采集硬件及采集软件</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3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气态采样管</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5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机柜</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列</w:t>
            </w:r>
            <w:r/>
          </w:p>
        </w:tc>
      </w:tr>
      <w:tr>
        <w:trPr>
          <w:trHeight w:val="39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钢瓶气、阀</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6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站房空调</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8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数据传输系统（含一年传输费）</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9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6521"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视频监控系统</w:t>
            </w:r>
            <w:r/>
          </w:p>
        </w:tc>
        <w:tc>
          <w:tcPr>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2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6521"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UPS</w:t>
            </w:r>
            <w:r/>
          </w:p>
        </w:tc>
        <w:tc>
          <w:tcPr>
            <w:tcW w:w="70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450"/>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6521"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安装材料</w:t>
            </w:r>
            <w:r/>
          </w:p>
        </w:tc>
        <w:tc>
          <w:tcPr>
            <w:tcW w:w="70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375"/>
        </w:trPr>
        <w:tc>
          <w:tcPr>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19</w:t>
            </w:r>
            <w:r/>
          </w:p>
        </w:tc>
        <w:tc>
          <w:tcPr>
            <w:tcW w:w="6521"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子站运维</w:t>
            </w:r>
            <w:r/>
          </w:p>
        </w:tc>
        <w:tc>
          <w:tcPr>
            <w:tcW w:w="70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70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年</w:t>
            </w:r>
            <w:r/>
          </w:p>
        </w:tc>
      </w:tr>
    </w:tbl>
    <w:p>
      <w:pPr>
        <w:ind w:firstLine="482"/>
        <w:spacing w:line="360" w:lineRule="auto"/>
        <w:rPr>
          <w:rFonts w:hint="eastAsia" w:ascii="宋体" w:hAnsi="宋体" w:cs="仿宋_GB2312"/>
          <w:color w:val="000000"/>
          <w:sz w:val="24"/>
        </w:rPr>
      </w:pPr>
      <w:r>
        <w:rPr>
          <w:rFonts w:hint="eastAsia" w:ascii="宋体" w:hAnsi="宋体" w:cs="仿宋_GB2312"/>
          <w:b/>
          <w:bCs/>
          <w:color w:val="000000"/>
          <w:sz w:val="24"/>
        </w:rPr>
        <w:t xml:space="preserve">四、项目总体要求</w:t>
      </w:r>
      <w:r/>
    </w:p>
    <w:p>
      <w:pPr>
        <w:ind w:firstLine="480"/>
        <w:jc w:val="left"/>
        <w:spacing w:line="360" w:lineRule="auto"/>
        <w:rPr>
          <w:rFonts w:hint="eastAsia" w:ascii="宋体" w:hAnsi="宋体" w:cs="宋体"/>
          <w:sz w:val="24"/>
        </w:rPr>
      </w:pPr>
      <w:r>
        <w:rPr>
          <w:rStyle w:val="1045"/>
          <w:rFonts w:hint="default" w:ascii="宋体" w:hAnsi="宋体" w:eastAsia="宋体"/>
        </w:rPr>
        <w:t xml:space="preserve">1、各项监测设备性能指标均达到国家标准分析方法、中国环保行业分析方法的要求，</w:t>
      </w:r>
      <w:r>
        <w:rPr>
          <w:rFonts w:hint="eastAsia" w:ascii="宋体" w:hAnsi="宋体" w:cs="宋体"/>
          <w:sz w:val="24"/>
        </w:rPr>
        <w:t xml:space="preserve">供应商所投分析仪器设备（SO</w:t>
      </w:r>
      <w:r>
        <w:rPr>
          <w:rFonts w:hint="eastAsia" w:ascii="宋体" w:hAnsi="宋体" w:cs="宋体"/>
          <w:sz w:val="24"/>
          <w:vertAlign w:val="subscript"/>
        </w:rPr>
        <w:t xml:space="preserve">2</w:t>
      </w:r>
      <w:r>
        <w:rPr>
          <w:rFonts w:hint="eastAsia" w:ascii="宋体" w:hAnsi="宋体" w:cs="宋体"/>
          <w:sz w:val="24"/>
        </w:rPr>
        <w:t xml:space="preserve">、NO</w:t>
      </w:r>
      <w:r>
        <w:rPr>
          <w:rFonts w:hint="eastAsia" w:ascii="宋体" w:hAnsi="宋体" w:cs="宋体"/>
          <w:sz w:val="24"/>
          <w:vertAlign w:val="subscript"/>
        </w:rPr>
        <w:t xml:space="preserve">2</w:t>
      </w:r>
      <w:r>
        <w:rPr>
          <w:rFonts w:hint="eastAsia" w:ascii="宋体" w:hAnsi="宋体" w:cs="宋体"/>
          <w:sz w:val="24"/>
        </w:rPr>
        <w:t xml:space="preserve">、CO、O</w:t>
      </w:r>
      <w:r>
        <w:rPr>
          <w:rFonts w:hint="eastAsia" w:ascii="宋体" w:hAnsi="宋体" w:cs="宋体"/>
          <w:sz w:val="24"/>
          <w:vertAlign w:val="subscript"/>
        </w:rPr>
        <w:t xml:space="preserve">3</w:t>
      </w:r>
      <w:r>
        <w:rPr>
          <w:rFonts w:hint="eastAsia" w:ascii="宋体" w:hAnsi="宋体" w:cs="宋体"/>
          <w:sz w:val="24"/>
        </w:rPr>
        <w:t xml:space="preserve">、PM</w:t>
      </w:r>
      <w:r>
        <w:rPr>
          <w:rFonts w:hint="eastAsia" w:ascii="宋体" w:hAnsi="宋体" w:cs="宋体"/>
          <w:sz w:val="24"/>
          <w:vertAlign w:val="subscript"/>
        </w:rPr>
        <w:t xml:space="preserve">10</w:t>
      </w:r>
      <w:r>
        <w:rPr>
          <w:rFonts w:hint="eastAsia" w:ascii="宋体" w:hAnsi="宋体" w:cs="宋体"/>
          <w:sz w:val="24"/>
        </w:rPr>
        <w:t xml:space="preserve">、PM</w:t>
      </w:r>
      <w:r>
        <w:rPr>
          <w:rFonts w:hint="eastAsia" w:ascii="宋体" w:hAnsi="宋体" w:cs="宋体"/>
          <w:sz w:val="24"/>
          <w:vertAlign w:val="subscript"/>
        </w:rPr>
        <w:t xml:space="preserve">2.5</w:t>
      </w:r>
      <w:r>
        <w:rPr>
          <w:rFonts w:hint="eastAsia" w:ascii="宋体" w:hAnsi="宋体" w:cs="宋体"/>
          <w:sz w:val="24"/>
        </w:rPr>
        <w:t xml:space="preserve">分析仪）须取得生态环境部（原环境保护部）环境监测仪器质量监督检验中心检测报告。</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2、系统可以自动采样。</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3、所有仪器均具有良好的抗干扰能力。</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4、所有监测分析仪输出的数据能够自动换算为标态浓度。</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5、具有0-100mv,0-1,0-5,0-10V模拟输出方式，提供RS232/485双向数字通讯接口，各分析仪自带网络接口。</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6、整套大气自动监测系统满足自动连续进行正常、稳定大气监测要求；具有各项资料自动传输、远程自动和手动控制、诊断、现场手动控制及故障显示等基本功能。整套系统的有效数据运行率优于95%。</w:t>
      </w:r>
      <w:r/>
    </w:p>
    <w:p>
      <w:pPr>
        <w:ind w:firstLine="480"/>
        <w:jc w:val="left"/>
        <w:spacing w:line="360" w:lineRule="auto"/>
        <w:rPr>
          <w:rStyle w:val="1045"/>
          <w:rFonts w:hint="default" w:ascii="宋体" w:hAnsi="宋体" w:eastAsia="宋体"/>
        </w:rPr>
      </w:pPr>
      <w:r>
        <w:rPr>
          <w:rStyle w:val="1045"/>
          <w:rFonts w:hint="default" w:ascii="宋体" w:hAnsi="宋体" w:eastAsia="宋体"/>
        </w:rPr>
        <w:t xml:space="preserve">7、每套系统应附有单机和系统的中文的安装说明书及使用说明书。</w:t>
      </w:r>
      <w:r/>
    </w:p>
    <w:p>
      <w:pPr>
        <w:ind w:firstLine="480"/>
        <w:jc w:val="left"/>
        <w:spacing w:line="360" w:lineRule="auto"/>
        <w:rPr>
          <w:rFonts w:hint="eastAsia" w:ascii="宋体" w:hAnsi="宋体" w:cs="宋体"/>
          <w:sz w:val="24"/>
        </w:rPr>
      </w:pPr>
      <w:r>
        <w:rPr>
          <w:rFonts w:hint="eastAsia" w:ascii="宋体" w:hAnsi="宋体" w:cs="宋体"/>
          <w:sz w:val="24"/>
        </w:rPr>
        <w:t xml:space="preserve">8、供应商所投设备的安装附件及零部件必须是厂家原装配置。</w:t>
      </w:r>
      <w:r/>
    </w:p>
    <w:p>
      <w:pPr>
        <w:ind w:firstLine="480"/>
        <w:jc w:val="left"/>
        <w:spacing w:line="360" w:lineRule="auto"/>
        <w:rPr>
          <w:rFonts w:hint="eastAsia" w:ascii="宋体" w:hAnsi="宋体" w:cs="宋体"/>
          <w:sz w:val="24"/>
        </w:rPr>
      </w:pPr>
      <w:r>
        <w:rPr>
          <w:rFonts w:hint="eastAsia" w:ascii="宋体" w:hAnsi="宋体" w:cs="宋体"/>
          <w:sz w:val="24"/>
        </w:rPr>
        <w:t xml:space="preserve">9、供应商应保证空气质量自动监测站的新建标准站房的建设和内部设计应满足《环境空气质量自动监测技术规范(HJ/T193-2005)》、《环境空气气态污染物连续自动监测系统安装验收技术规范（HJ</w:t>
      </w:r>
      <w:r>
        <w:rPr>
          <w:rFonts w:ascii="宋体" w:hAnsi="宋体" w:cs="宋体"/>
          <w:sz w:val="24"/>
        </w:rPr>
        <w:t xml:space="preserve">193-2013</w:t>
      </w:r>
      <w:r>
        <w:rPr>
          <w:rFonts w:hint="eastAsia" w:ascii="宋体" w:hAnsi="宋体" w:cs="宋体"/>
          <w:sz w:val="24"/>
        </w:rPr>
        <w:t xml:space="preserve">）》中对站房部分的要求。</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说明：</w:t>
      </w:r>
      <w:r/>
    </w:p>
    <w:p>
      <w:pPr>
        <w:ind w:firstLine="480"/>
        <w:jc w:val="left"/>
        <w:spacing w:line="360" w:lineRule="auto"/>
        <w:rPr>
          <w:rFonts w:hint="eastAsia" w:ascii="宋体" w:hAnsi="宋体" w:cs="宋体"/>
          <w:sz w:val="24"/>
        </w:rPr>
      </w:pPr>
      <w:r>
        <w:rPr>
          <w:rFonts w:hint="eastAsia" w:ascii="宋体" w:hAnsi="宋体" w:cs="宋体"/>
          <w:sz w:val="24"/>
        </w:rPr>
        <w:t xml:space="preserve">本章中的技术参数要求仅起参考作用，投标人所投产品要实质上相当于或优于其技术参数要求。同时填写技术规格偏离表。</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五、设备主要技术指标</w:t>
      </w:r>
      <w:r/>
    </w:p>
    <w:p>
      <w:pPr>
        <w:pStyle w:val="1046"/>
        <w:ind w:firstLine="482"/>
        <w:spacing w:before="0" w:beforeAutospacing="0" w:after="0" w:afterAutospacing="0" w:line="360" w:lineRule="auto"/>
        <w:rPr>
          <w:rFonts w:hint="eastAsia"/>
          <w:b/>
          <w:bCs/>
          <w:color w:val="000000"/>
          <w:sz w:val="24"/>
          <w:szCs w:val="24"/>
        </w:rPr>
      </w:pPr>
      <w:r>
        <w:rPr>
          <w:rFonts w:hint="eastAsia"/>
          <w:b/>
          <w:bCs/>
          <w:color w:val="000000"/>
          <w:sz w:val="24"/>
          <w:szCs w:val="24"/>
        </w:rPr>
        <w:t xml:space="preserve">1、SO</w:t>
      </w:r>
      <w:r>
        <w:rPr>
          <w:rFonts w:hint="eastAsia"/>
          <w:b/>
          <w:bCs/>
          <w:color w:val="000000"/>
          <w:sz w:val="24"/>
          <w:szCs w:val="24"/>
          <w:vertAlign w:val="subscript"/>
        </w:rPr>
        <w:t xml:space="preserve">2</w:t>
      </w:r>
      <w:r>
        <w:rPr>
          <w:b/>
          <w:bCs/>
          <w:color w:val="000000"/>
          <w:sz w:val="24"/>
          <w:szCs w:val="24"/>
        </w:rPr>
        <w:t xml:space="preserve">自动</w:t>
      </w:r>
      <w:r>
        <w:rPr>
          <w:rFonts w:hint="eastAsia"/>
          <w:b/>
          <w:bCs/>
          <w:color w:val="000000"/>
          <w:sz w:val="24"/>
          <w:szCs w:val="24"/>
        </w:rPr>
        <w:t xml:space="preserve">分析仪</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（1）分析方法：</w:t>
      </w:r>
      <w:r>
        <w:rPr>
          <w:rFonts w:hint="eastAsia" w:cs="Times New Roman"/>
          <w:color w:val="000000"/>
          <w:sz w:val="24"/>
          <w:szCs w:val="24"/>
        </w:rPr>
        <w:t xml:space="preserve">脉冲</w:t>
      </w:r>
      <w:r>
        <w:rPr>
          <w:rFonts w:cs="Times New Roman"/>
          <w:color w:val="000000"/>
          <w:sz w:val="24"/>
          <w:szCs w:val="24"/>
        </w:rPr>
        <w:t xml:space="preserve">紫外荧光法</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（2）量程：0-500ppb或更多可选量程</w:t>
      </w:r>
      <w:r/>
    </w:p>
    <w:p>
      <w:pPr>
        <w:ind w:firstLine="480"/>
        <w:spacing w:line="360" w:lineRule="auto"/>
        <w:rPr>
          <w:rFonts w:hint="eastAsia" w:ascii="宋体" w:hAnsi="宋体"/>
          <w:color w:val="000000"/>
          <w:sz w:val="24"/>
        </w:rPr>
      </w:pPr>
      <w:r>
        <w:rPr>
          <w:rFonts w:ascii="宋体" w:hAnsi="宋体"/>
          <w:color w:val="000000"/>
          <w:sz w:val="24"/>
        </w:rPr>
        <w:t xml:space="preserve">（3）零点噪声：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4</w:t>
      </w:r>
      <w:r>
        <w:rPr>
          <w:rFonts w:ascii="宋体" w:hAnsi="宋体"/>
          <w:color w:val="000000"/>
          <w:sz w:val="24"/>
        </w:rPr>
        <w:t xml:space="preserve">ppb</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（4）最低检测限：</w:t>
      </w:r>
      <w:r>
        <w:rPr>
          <w:rFonts w:hint="eastAsia" w:cs="Times New Roman"/>
          <w:color w:val="000000"/>
          <w:sz w:val="24"/>
          <w:szCs w:val="24"/>
        </w:rPr>
        <w:t xml:space="preserve">≤</w:t>
      </w:r>
      <w:r>
        <w:rPr>
          <w:rFonts w:cs="Times New Roman"/>
          <w:color w:val="000000"/>
          <w:sz w:val="24"/>
          <w:szCs w:val="24"/>
        </w:rPr>
        <w:t xml:space="preserve">0.</w:t>
      </w:r>
      <w:r>
        <w:rPr>
          <w:rFonts w:hint="eastAsia" w:cs="Times New Roman"/>
          <w:color w:val="000000"/>
          <w:sz w:val="24"/>
          <w:szCs w:val="24"/>
        </w:rPr>
        <w:t xml:space="preserve">7</w:t>
      </w:r>
      <w:r>
        <w:rPr>
          <w:rFonts w:cs="Times New Roman"/>
          <w:color w:val="000000"/>
          <w:sz w:val="24"/>
          <w:szCs w:val="24"/>
        </w:rPr>
        <w:t xml:space="preserve">ppb</w:t>
      </w:r>
      <w:r/>
    </w:p>
    <w:p>
      <w:pPr>
        <w:ind w:firstLine="480"/>
        <w:spacing w:line="360" w:lineRule="auto"/>
        <w:rPr>
          <w:rFonts w:hint="eastAsia" w:ascii="宋体" w:hAnsi="宋体"/>
          <w:sz w:val="24"/>
        </w:rPr>
      </w:pPr>
      <w:r>
        <w:rPr>
          <w:rFonts w:ascii="宋体" w:hAnsi="宋体"/>
          <w:color w:val="000000"/>
          <w:sz w:val="24"/>
        </w:rPr>
        <w:t xml:space="preserve">（5）量程噪声：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7</w:t>
      </w:r>
      <w:r>
        <w:rPr>
          <w:rFonts w:ascii="宋体" w:hAnsi="宋体"/>
          <w:color w:val="000000"/>
          <w:sz w:val="24"/>
        </w:rPr>
        <w:t xml:space="preserve">ppb</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（6）示值误差：±0.</w:t>
      </w:r>
      <w:r>
        <w:rPr>
          <w:rFonts w:hint="eastAsia" w:cs="Times New Roman"/>
          <w:color w:val="000000"/>
          <w:sz w:val="24"/>
          <w:szCs w:val="24"/>
        </w:rPr>
        <w:t xml:space="preserve">2</w:t>
      </w:r>
      <w:r>
        <w:rPr>
          <w:rFonts w:cs="Times New Roman"/>
          <w:color w:val="000000"/>
          <w:sz w:val="24"/>
          <w:szCs w:val="24"/>
        </w:rPr>
        <w:t xml:space="preserve">%满量程</w:t>
      </w:r>
      <w:r/>
    </w:p>
    <w:p>
      <w:pPr>
        <w:ind w:firstLine="480"/>
        <w:spacing w:line="360" w:lineRule="auto"/>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2</w:t>
      </w:r>
      <w:r>
        <w:rPr>
          <w:rFonts w:ascii="宋体" w:hAnsi="宋体"/>
          <w:color w:val="000000"/>
          <w:sz w:val="24"/>
        </w:rPr>
        <w:t xml:space="preserve">0%量程精密度：</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8</w:t>
      </w:r>
      <w:r>
        <w:rPr>
          <w:rFonts w:ascii="宋体" w:hAnsi="宋体"/>
          <w:color w:val="000000"/>
          <w:sz w:val="24"/>
        </w:rPr>
        <w:t xml:space="preserve">ppb</w:t>
      </w:r>
      <w:r/>
    </w:p>
    <w:p>
      <w:pPr>
        <w:ind w:firstLine="482"/>
        <w:spacing w:line="360" w:lineRule="auto"/>
        <w:rPr>
          <w:rFonts w:hint="eastAsia" w:ascii="宋体" w:hAnsi="宋体"/>
          <w:b/>
          <w:bCs/>
          <w:sz w:val="24"/>
        </w:rPr>
      </w:pPr>
      <w:r>
        <w:rPr>
          <w:rFonts w:ascii="宋体" w:hAnsi="宋体"/>
          <w:b/>
          <w:bCs/>
          <w:sz w:val="24"/>
        </w:rPr>
        <w:t xml:space="preserve">▲</w:t>
      </w:r>
      <w:r>
        <w:rPr>
          <w:rFonts w:hint="eastAsia" w:ascii="宋体" w:hAnsi="宋体"/>
          <w:b/>
          <w:bCs/>
          <w:color w:val="000000"/>
          <w:sz w:val="24"/>
        </w:rPr>
        <w:t xml:space="preserve">（8）</w:t>
      </w:r>
      <w:r>
        <w:rPr>
          <w:rFonts w:ascii="宋体" w:hAnsi="宋体"/>
          <w:b/>
          <w:bCs/>
          <w:color w:val="000000"/>
          <w:sz w:val="24"/>
        </w:rPr>
        <w:t xml:space="preserve">80%量程精密度：</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6</w:t>
      </w:r>
      <w:r>
        <w:rPr>
          <w:rFonts w:ascii="宋体" w:hAnsi="宋体"/>
          <w:b/>
          <w:bCs/>
          <w:color w:val="000000"/>
          <w:sz w:val="24"/>
        </w:rPr>
        <w:t xml:space="preserve">ppb</w:t>
      </w:r>
      <w:r>
        <w:rPr>
          <w:rFonts w:hint="eastAsia" w:ascii="宋体" w:hAnsi="宋体"/>
          <w:b/>
          <w:bCs/>
          <w:sz w:val="24"/>
        </w:rPr>
        <w:t xml:space="preserve">（提供环境保护部环境监测仪器质量监督检验中心检测报告彩色扫描件）</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w:t>
      </w:r>
      <w:r>
        <w:rPr>
          <w:rFonts w:hint="eastAsia" w:cs="Times New Roman"/>
          <w:color w:val="000000"/>
          <w:sz w:val="24"/>
          <w:szCs w:val="24"/>
        </w:rPr>
        <w:t xml:space="preserve">9</w:t>
      </w:r>
      <w:r>
        <w:rPr>
          <w:rFonts w:cs="Times New Roman"/>
          <w:color w:val="000000"/>
          <w:sz w:val="24"/>
          <w:szCs w:val="24"/>
        </w:rPr>
        <w:t xml:space="preserve">）24h零点漂移：±</w:t>
      </w:r>
      <w:r>
        <w:rPr>
          <w:rFonts w:hint="eastAsia" w:cs="Times New Roman"/>
          <w:color w:val="000000"/>
          <w:sz w:val="24"/>
          <w:szCs w:val="24"/>
        </w:rPr>
        <w:t xml:space="preserve">1.9</w:t>
      </w:r>
      <w:r>
        <w:rPr>
          <w:rFonts w:cs="Times New Roman"/>
          <w:color w:val="000000"/>
          <w:sz w:val="24"/>
          <w:szCs w:val="24"/>
        </w:rPr>
        <w:t xml:space="preserve">ppb</w:t>
      </w:r>
      <w:r/>
    </w:p>
    <w:p>
      <w:pPr>
        <w:ind w:firstLine="480"/>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）24h </w:t>
      </w:r>
      <w:r>
        <w:rPr>
          <w:rFonts w:hint="eastAsia" w:ascii="宋体" w:hAnsi="宋体"/>
          <w:sz w:val="24"/>
        </w:rPr>
        <w:t xml:space="preserve">2</w:t>
      </w:r>
      <w:r>
        <w:rPr>
          <w:rFonts w:ascii="宋体" w:hAnsi="宋体"/>
          <w:sz w:val="24"/>
        </w:rPr>
        <w:t xml:space="preserve">0%量程漂移：±</w:t>
      </w:r>
      <w:r>
        <w:rPr>
          <w:rFonts w:hint="eastAsia" w:ascii="宋体" w:hAnsi="宋体"/>
          <w:sz w:val="24"/>
        </w:rPr>
        <w:t xml:space="preserve">1.4</w:t>
      </w:r>
      <w:r>
        <w:rPr>
          <w:rFonts w:ascii="宋体" w:hAnsi="宋体"/>
          <w:sz w:val="24"/>
        </w:rPr>
        <w:t xml:space="preserve">ppb</w:t>
      </w:r>
      <w:r/>
    </w:p>
    <w:p>
      <w:pPr>
        <w:ind w:firstLine="480"/>
        <w:spacing w:line="360" w:lineRule="auto"/>
        <w:rPr>
          <w:rFonts w:hint="eastAsia" w:ascii="宋体" w:hAnsi="宋体"/>
          <w:sz w:val="24"/>
        </w:rPr>
      </w:pPr>
      <w:r>
        <w:rPr>
          <w:rFonts w:hint="eastAsia" w:ascii="宋体" w:hAnsi="宋体"/>
          <w:sz w:val="24"/>
        </w:rPr>
        <w:t xml:space="preserve">（11）</w:t>
      </w:r>
      <w:r>
        <w:rPr>
          <w:rFonts w:ascii="宋体" w:hAnsi="宋体"/>
          <w:sz w:val="24"/>
        </w:rPr>
        <w:t xml:space="preserve">24h 80%量程漂移：±2.</w:t>
      </w:r>
      <w:r>
        <w:rPr>
          <w:rFonts w:hint="eastAsia" w:ascii="宋体" w:hAnsi="宋体"/>
          <w:sz w:val="24"/>
        </w:rPr>
        <w:t xml:space="preserve">6</w:t>
      </w:r>
      <w:r>
        <w:rPr>
          <w:rFonts w:ascii="宋体" w:hAnsi="宋体"/>
          <w:sz w:val="24"/>
        </w:rPr>
        <w:t xml:space="preserve">ppb</w:t>
      </w:r>
      <w:r/>
    </w:p>
    <w:p>
      <w:pPr>
        <w:ind w:firstLine="482"/>
        <w:spacing w:line="360" w:lineRule="auto"/>
        <w:rPr>
          <w:rFonts w:hint="eastAsia" w:ascii="宋体" w:hAnsi="宋体"/>
          <w:sz w:val="24"/>
        </w:rPr>
      </w:pPr>
      <w:r>
        <w:rPr>
          <w:rFonts w:ascii="宋体" w:hAnsi="宋体"/>
          <w:b/>
          <w:bCs/>
          <w:sz w:val="24"/>
        </w:rPr>
        <w:t xml:space="preserve">▲</w:t>
      </w:r>
      <w:r>
        <w:rPr>
          <w:rFonts w:hint="eastAsia" w:ascii="宋体" w:hAnsi="宋体"/>
          <w:b/>
          <w:bCs/>
          <w:sz w:val="24"/>
        </w:rPr>
        <w:t xml:space="preserve">（12）电压稳定性：0.2%（提供环境保护部环境监测仪器质量监督检验中心检测报告彩色扫描件）</w:t>
      </w:r>
      <w:r/>
    </w:p>
    <w:p>
      <w:pPr>
        <w:ind w:left="480"/>
        <w:spacing w:line="360" w:lineRule="auto"/>
        <w:rPr>
          <w:rFonts w:hint="eastAsia" w:ascii="宋体" w:hAnsi="宋体"/>
          <w:sz w:val="24"/>
        </w:rPr>
      </w:pPr>
      <w:r>
        <w:rPr>
          <w:rFonts w:hint="eastAsia" w:ascii="宋体" w:hAnsi="宋体"/>
          <w:sz w:val="24"/>
        </w:rPr>
        <w:t xml:space="preserve">（13）</w:t>
      </w:r>
      <w:r>
        <w:rPr>
          <w:rFonts w:ascii="宋体" w:hAnsi="宋体"/>
          <w:sz w:val="24"/>
        </w:rPr>
        <w:t xml:space="preserve">零点漂移/7天：±</w:t>
      </w:r>
      <w:r>
        <w:rPr>
          <w:rFonts w:hint="eastAsia" w:ascii="宋体" w:hAnsi="宋体"/>
          <w:sz w:val="24"/>
        </w:rPr>
        <w:t xml:space="preserve">3.5</w:t>
      </w:r>
      <w:r>
        <w:rPr>
          <w:rFonts w:ascii="宋体" w:hAnsi="宋体"/>
          <w:sz w:val="24"/>
        </w:rPr>
        <w:t xml:space="preserve">ppb</w:t>
      </w:r>
      <w:r/>
    </w:p>
    <w:p>
      <w:pPr>
        <w:ind w:left="480"/>
        <w:spacing w:line="360" w:lineRule="auto"/>
        <w:rPr>
          <w:rFonts w:hint="eastAsia" w:ascii="宋体" w:hAnsi="宋体"/>
          <w:sz w:val="24"/>
        </w:rPr>
      </w:pPr>
      <w:r>
        <w:rPr>
          <w:rFonts w:hint="eastAsia" w:ascii="宋体" w:hAnsi="宋体"/>
          <w:color w:val="000000"/>
          <w:sz w:val="24"/>
        </w:rPr>
        <w:t xml:space="preserve">（14）</w:t>
      </w:r>
      <w:r>
        <w:rPr>
          <w:rFonts w:ascii="宋体" w:hAnsi="宋体"/>
          <w:color w:val="000000"/>
          <w:sz w:val="24"/>
        </w:rPr>
        <w:t xml:space="preserve">量程漂移/7天：</w:t>
      </w:r>
      <w:r>
        <w:rPr>
          <w:rFonts w:ascii="宋体" w:hAnsi="宋体"/>
          <w:sz w:val="24"/>
        </w:rPr>
        <w:t xml:space="preserve">±</w:t>
      </w:r>
      <w:r>
        <w:rPr>
          <w:rFonts w:hint="eastAsia" w:ascii="宋体" w:hAnsi="宋体"/>
          <w:sz w:val="24"/>
        </w:rPr>
        <w:t xml:space="preserve">3.9</w:t>
      </w:r>
      <w:r>
        <w:rPr>
          <w:rFonts w:ascii="宋体" w:hAnsi="宋体"/>
          <w:sz w:val="24"/>
        </w:rPr>
        <w:t xml:space="preserve">ppb</w:t>
      </w:r>
      <w:r/>
    </w:p>
    <w:p>
      <w:pPr>
        <w:ind w:firstLine="482"/>
        <w:spacing w:line="360" w:lineRule="auto"/>
        <w:rPr>
          <w:rFonts w:hint="eastAsia" w:ascii="宋体" w:hAnsi="宋体"/>
          <w:b/>
          <w:bCs/>
          <w:color w:val="000000"/>
          <w:sz w:val="24"/>
        </w:rPr>
      </w:pPr>
      <w:r>
        <w:rPr>
          <w:rFonts w:ascii="宋体" w:hAnsi="宋体"/>
          <w:b/>
          <w:bCs/>
          <w:sz w:val="24"/>
        </w:rPr>
        <w:t xml:space="preserve">▲（1</w:t>
      </w:r>
      <w:r>
        <w:rPr>
          <w:rFonts w:hint="eastAsia" w:ascii="宋体" w:hAnsi="宋体"/>
          <w:b/>
          <w:bCs/>
          <w:sz w:val="24"/>
        </w:rPr>
        <w:t xml:space="preserve">5</w:t>
      </w:r>
      <w:r>
        <w:rPr>
          <w:rFonts w:ascii="宋体" w:hAnsi="宋体"/>
          <w:b/>
          <w:bCs/>
          <w:sz w:val="24"/>
        </w:rPr>
        <w:t xml:space="preserve">）</w:t>
      </w:r>
      <w:r>
        <w:rPr>
          <w:rFonts w:hint="eastAsia" w:ascii="宋体" w:hAnsi="宋体"/>
          <w:b/>
          <w:bCs/>
          <w:sz w:val="24"/>
        </w:rPr>
        <w:t xml:space="preserve">长寿命脉冲氙灯，瞬时功率强，检出限更低，可设定光强目标值，实时监测并自动追踪调节，保证测量精度。</w:t>
      </w:r>
      <w:r>
        <w:rPr>
          <w:rFonts w:ascii="宋体" w:hAnsi="宋体"/>
          <w:b/>
          <w:bCs/>
          <w:sz w:val="24"/>
        </w:rPr>
        <w:t xml:space="preserve">（提供</w:t>
      </w:r>
      <w:r>
        <w:rPr>
          <w:rFonts w:hint="eastAsia" w:ascii="宋体" w:hAnsi="宋体"/>
          <w:b/>
          <w:bCs/>
          <w:sz w:val="24"/>
        </w:rPr>
        <w:t xml:space="preserve">佐证材料加盖制造商公章彩色扫描件</w:t>
      </w:r>
      <w:r>
        <w:rPr>
          <w:rFonts w:ascii="宋体" w:hAnsi="宋体"/>
          <w:b/>
          <w:bCs/>
          <w:sz w:val="24"/>
        </w:rPr>
        <w:t xml:space="preserve">）</w:t>
      </w:r>
      <w:r/>
    </w:p>
    <w:p>
      <w:pPr>
        <w:ind w:firstLine="482"/>
        <w:spacing w:line="360" w:lineRule="auto"/>
        <w:rPr>
          <w:rFonts w:hint="eastAsia" w:ascii="宋体" w:hAnsi="宋体"/>
          <w:b/>
          <w:bCs/>
          <w:sz w:val="24"/>
        </w:rPr>
      </w:pPr>
      <w:r/>
      <w:bookmarkStart w:id="2" w:name="_Hlk144831878"/>
      <w:r>
        <w:rPr>
          <w:rFonts w:ascii="宋体" w:hAnsi="宋体"/>
          <w:b/>
          <w:bCs/>
          <w:sz w:val="24"/>
        </w:rPr>
        <w:t xml:space="preserve">▲（1</w:t>
      </w:r>
      <w:r>
        <w:rPr>
          <w:rFonts w:hint="eastAsia" w:ascii="宋体" w:hAnsi="宋体"/>
          <w:b/>
          <w:bCs/>
          <w:sz w:val="24"/>
        </w:rPr>
        <w:t xml:space="preserve">6</w:t>
      </w:r>
      <w:r>
        <w:rPr>
          <w:rFonts w:ascii="宋体" w:hAnsi="宋体"/>
          <w:b/>
          <w:bCs/>
          <w:sz w:val="24"/>
        </w:rPr>
        <w:t xml:space="preserve">）分析仪具有网线接口及无线网卡卡槽，单台分析仪接入网线或无线网卡后数据无需经由数采仪即可实现数据上传。（</w:t>
      </w:r>
      <w:bookmarkStart w:id="3" w:name="OLE_LINK4"/>
      <w:r>
        <w:rPr>
          <w:rFonts w:ascii="宋体" w:hAnsi="宋体"/>
          <w:b/>
          <w:bCs/>
          <w:sz w:val="24"/>
        </w:rPr>
        <w:t xml:space="preserve">提供</w:t>
      </w:r>
      <w:r>
        <w:rPr>
          <w:rFonts w:hint="eastAsia" w:ascii="宋体" w:hAnsi="宋体"/>
          <w:b/>
          <w:bCs/>
          <w:sz w:val="24"/>
        </w:rPr>
        <w:t xml:space="preserve">佐证材料加盖制造商公章彩色扫描件</w:t>
      </w:r>
      <w:bookmarkEnd w:id="3"/>
      <w:r>
        <w:rPr>
          <w:rFonts w:ascii="宋体" w:hAnsi="宋体"/>
          <w:b/>
          <w:bCs/>
          <w:sz w:val="24"/>
        </w:rPr>
        <w:t xml:space="preserve">）</w:t>
      </w:r>
      <w:bookmarkEnd w:id="2"/>
      <w:r/>
      <w:r/>
    </w:p>
    <w:p>
      <w:pPr>
        <w:ind w:firstLine="482"/>
        <w:spacing w:line="360" w:lineRule="auto"/>
        <w:rPr>
          <w:rFonts w:hint="eastAsia" w:ascii="宋体" w:hAnsi="宋体"/>
          <w:color w:val="000000"/>
          <w:sz w:val="24"/>
        </w:rPr>
      </w:pPr>
      <w:r>
        <w:rPr>
          <w:rFonts w:ascii="宋体" w:hAnsi="宋体"/>
          <w:b/>
          <w:bCs/>
          <w:color w:val="000000"/>
          <w:sz w:val="24"/>
        </w:rPr>
        <w:t xml:space="preserve">2、NO</w:t>
      </w:r>
      <w:r>
        <w:rPr>
          <w:rFonts w:ascii="宋体" w:hAnsi="宋体"/>
          <w:b/>
          <w:bCs/>
          <w:color w:val="000000"/>
          <w:sz w:val="24"/>
          <w:vertAlign w:val="subscript"/>
        </w:rPr>
        <w:t xml:space="preserve">X</w:t>
      </w:r>
      <w:r>
        <w:rPr>
          <w:rFonts w:ascii="宋体" w:hAnsi="宋体"/>
          <w:b/>
          <w:bCs/>
          <w:color w:val="000000"/>
          <w:sz w:val="24"/>
        </w:rPr>
        <w:t xml:space="preserve">自动分析仪</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（1）分析方法：化学发光法</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（2）量程：0-500ppb或更多可选量程</w:t>
      </w:r>
      <w:r/>
    </w:p>
    <w:p>
      <w:pPr>
        <w:ind w:firstLine="480"/>
        <w:spacing w:line="360" w:lineRule="auto"/>
        <w:rPr>
          <w:rFonts w:hint="eastAsia" w:ascii="宋体" w:hAnsi="宋体"/>
          <w:color w:val="000000"/>
          <w:sz w:val="24"/>
        </w:rPr>
      </w:pPr>
      <w:r>
        <w:rPr>
          <w:rFonts w:ascii="宋体" w:hAnsi="宋体"/>
          <w:color w:val="000000"/>
          <w:sz w:val="24"/>
        </w:rPr>
        <w:t xml:space="preserve">（3）零点噪声：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1</w:t>
      </w:r>
      <w:r>
        <w:rPr>
          <w:rFonts w:ascii="宋体" w:hAnsi="宋体"/>
          <w:color w:val="000000"/>
          <w:sz w:val="24"/>
        </w:rPr>
        <w:t xml:space="preserve">ppb</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（4）最低检测限：</w:t>
      </w:r>
      <w:r>
        <w:rPr>
          <w:rFonts w:hint="eastAsia" w:cs="Times New Roman"/>
          <w:color w:val="000000"/>
          <w:sz w:val="24"/>
          <w:szCs w:val="24"/>
        </w:rPr>
        <w:t xml:space="preserve">≤</w:t>
      </w:r>
      <w:r>
        <w:rPr>
          <w:rFonts w:cs="Times New Roman"/>
          <w:color w:val="000000"/>
          <w:sz w:val="24"/>
          <w:szCs w:val="24"/>
        </w:rPr>
        <w:t xml:space="preserve">0.</w:t>
      </w:r>
      <w:r>
        <w:rPr>
          <w:rFonts w:hint="eastAsia" w:cs="Times New Roman"/>
          <w:color w:val="000000"/>
          <w:sz w:val="24"/>
          <w:szCs w:val="24"/>
        </w:rPr>
        <w:t xml:space="preserve">3</w:t>
      </w:r>
      <w:r>
        <w:rPr>
          <w:rFonts w:cs="Times New Roman"/>
          <w:color w:val="000000"/>
          <w:sz w:val="24"/>
          <w:szCs w:val="24"/>
        </w:rPr>
        <w:t xml:space="preserve">ppb</w:t>
      </w:r>
      <w:r/>
    </w:p>
    <w:p>
      <w:pPr>
        <w:ind w:firstLine="482"/>
        <w:spacing w:line="360" w:lineRule="auto"/>
        <w:rPr>
          <w:rFonts w:hint="eastAsia" w:ascii="宋体" w:hAnsi="宋体"/>
          <w:sz w:val="24"/>
        </w:rPr>
      </w:pPr>
      <w:r>
        <w:rPr>
          <w:rFonts w:ascii="宋体" w:hAnsi="宋体"/>
          <w:b/>
          <w:bCs/>
          <w:sz w:val="24"/>
        </w:rPr>
        <w:t xml:space="preserve">▲</w:t>
      </w:r>
      <w:r>
        <w:rPr>
          <w:rFonts w:ascii="宋体" w:hAnsi="宋体"/>
          <w:b/>
          <w:bCs/>
          <w:color w:val="000000"/>
          <w:sz w:val="24"/>
        </w:rPr>
        <w:t xml:space="preserve">（5）量程噪声：</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3</w:t>
      </w:r>
      <w:r>
        <w:rPr>
          <w:rFonts w:ascii="宋体" w:hAnsi="宋体"/>
          <w:b/>
          <w:bCs/>
          <w:color w:val="000000"/>
          <w:sz w:val="24"/>
        </w:rPr>
        <w:t xml:space="preserve">ppb</w:t>
      </w:r>
      <w:r>
        <w:rPr>
          <w:rFonts w:hint="eastAsia" w:ascii="宋体" w:hAnsi="宋体"/>
          <w:b/>
          <w:bCs/>
          <w:sz w:val="24"/>
        </w:rPr>
        <w:t xml:space="preserve">（提供环境保护部环境监测仪器质量监督检验中心检测报告彩色扫描件）</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（6）示值误差：±0.</w:t>
      </w:r>
      <w:r>
        <w:rPr>
          <w:rFonts w:hint="eastAsia" w:cs="Times New Roman"/>
          <w:color w:val="000000"/>
          <w:sz w:val="24"/>
          <w:szCs w:val="24"/>
        </w:rPr>
        <w:t xml:space="preserve">3</w:t>
      </w:r>
      <w:r>
        <w:rPr>
          <w:rFonts w:cs="Times New Roman"/>
          <w:color w:val="000000"/>
          <w:sz w:val="24"/>
          <w:szCs w:val="24"/>
        </w:rPr>
        <w:t xml:space="preserve">%满量程 </w:t>
      </w:r>
      <w:r/>
    </w:p>
    <w:p>
      <w:pPr>
        <w:ind w:firstLine="482"/>
        <w:spacing w:line="360" w:lineRule="auto"/>
        <w:rPr>
          <w:rFonts w:hint="eastAsia" w:ascii="宋体" w:hAnsi="宋体"/>
          <w:b/>
          <w:bCs/>
          <w:sz w:val="24"/>
        </w:rPr>
      </w:pPr>
      <w:r>
        <w:rPr>
          <w:rFonts w:ascii="宋体" w:hAnsi="宋体"/>
          <w:b/>
          <w:bCs/>
          <w:sz w:val="24"/>
        </w:rPr>
        <w:t xml:space="preserve">▲</w:t>
      </w:r>
      <w:r>
        <w:rPr>
          <w:rFonts w:ascii="宋体" w:hAnsi="宋体"/>
          <w:b/>
          <w:bCs/>
          <w:color w:val="000000"/>
          <w:sz w:val="24"/>
        </w:rPr>
        <w:t xml:space="preserve">（7）</w:t>
      </w:r>
      <w:r>
        <w:rPr>
          <w:rFonts w:hint="eastAsia" w:ascii="宋体" w:hAnsi="宋体"/>
          <w:b/>
          <w:bCs/>
          <w:color w:val="000000"/>
          <w:sz w:val="24"/>
        </w:rPr>
        <w:t xml:space="preserve">2</w:t>
      </w:r>
      <w:r>
        <w:rPr>
          <w:rFonts w:ascii="宋体" w:hAnsi="宋体"/>
          <w:b/>
          <w:bCs/>
          <w:color w:val="000000"/>
          <w:sz w:val="24"/>
        </w:rPr>
        <w:t xml:space="preserve">0%量程精密度：</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2</w:t>
      </w:r>
      <w:r>
        <w:rPr>
          <w:rFonts w:ascii="宋体" w:hAnsi="宋体"/>
          <w:b/>
          <w:bCs/>
          <w:color w:val="000000"/>
          <w:sz w:val="24"/>
        </w:rPr>
        <w:t xml:space="preserve">ppb</w:t>
      </w:r>
      <w:r>
        <w:rPr>
          <w:rFonts w:hint="eastAsia" w:ascii="宋体" w:hAnsi="宋体"/>
          <w:b/>
          <w:bCs/>
          <w:sz w:val="24"/>
        </w:rPr>
        <w:t xml:space="preserve">（提供环境保护部环境监测仪器质量监督检验中心检测报告彩色扫描件）</w:t>
      </w:r>
      <w:r/>
    </w:p>
    <w:p>
      <w:pPr>
        <w:ind w:firstLine="482"/>
        <w:spacing w:line="360" w:lineRule="auto"/>
        <w:rPr>
          <w:rFonts w:hint="eastAsia" w:ascii="宋体" w:hAnsi="宋体"/>
          <w:b/>
          <w:bCs/>
          <w:sz w:val="24"/>
        </w:rPr>
      </w:pPr>
      <w:r>
        <w:rPr>
          <w:rFonts w:ascii="宋体" w:hAnsi="宋体"/>
          <w:b/>
          <w:bCs/>
          <w:sz w:val="24"/>
        </w:rPr>
        <w:t xml:space="preserve">▲</w:t>
      </w:r>
      <w:r>
        <w:rPr>
          <w:rFonts w:hint="eastAsia" w:ascii="宋体" w:hAnsi="宋体"/>
          <w:b/>
          <w:bCs/>
          <w:color w:val="000000"/>
          <w:sz w:val="24"/>
        </w:rPr>
        <w:t xml:space="preserve">（8）</w:t>
      </w:r>
      <w:r>
        <w:rPr>
          <w:rFonts w:ascii="宋体" w:hAnsi="宋体"/>
          <w:b/>
          <w:bCs/>
          <w:color w:val="000000"/>
          <w:sz w:val="24"/>
        </w:rPr>
        <w:t xml:space="preserve">80%量程精密度：</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3</w:t>
      </w:r>
      <w:r>
        <w:rPr>
          <w:rFonts w:ascii="宋体" w:hAnsi="宋体"/>
          <w:b/>
          <w:bCs/>
          <w:color w:val="000000"/>
          <w:sz w:val="24"/>
        </w:rPr>
        <w:t xml:space="preserve">ppb</w:t>
      </w:r>
      <w:r>
        <w:rPr>
          <w:rFonts w:hint="eastAsia" w:ascii="宋体" w:hAnsi="宋体"/>
          <w:b/>
          <w:bCs/>
          <w:sz w:val="24"/>
        </w:rPr>
        <w:t xml:space="preserve">（提供环境保护部环境监测仪器质量监督检验中心检测报告彩色扫描件）</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w:t>
      </w:r>
      <w:r>
        <w:rPr>
          <w:rFonts w:hint="eastAsia" w:cs="Times New Roman"/>
          <w:color w:val="000000"/>
          <w:sz w:val="24"/>
          <w:szCs w:val="24"/>
        </w:rPr>
        <w:t xml:space="preserve">9</w:t>
      </w:r>
      <w:r>
        <w:rPr>
          <w:rFonts w:cs="Times New Roman"/>
          <w:color w:val="000000"/>
          <w:sz w:val="24"/>
          <w:szCs w:val="24"/>
        </w:rPr>
        <w:t xml:space="preserve">）24h零点漂移：±</w:t>
      </w:r>
      <w:r>
        <w:rPr>
          <w:rFonts w:hint="eastAsia" w:cs="Times New Roman"/>
          <w:color w:val="000000"/>
          <w:sz w:val="24"/>
          <w:szCs w:val="24"/>
        </w:rPr>
        <w:t xml:space="preserve">0.6</w:t>
      </w:r>
      <w:r>
        <w:rPr>
          <w:rFonts w:cs="Times New Roman"/>
          <w:color w:val="000000"/>
          <w:sz w:val="24"/>
          <w:szCs w:val="24"/>
        </w:rPr>
        <w:t xml:space="preserve">ppb</w:t>
      </w:r>
      <w:r/>
    </w:p>
    <w:p>
      <w:pPr>
        <w:ind w:firstLine="480"/>
        <w:spacing w:line="360" w:lineRule="auto"/>
        <w:rPr>
          <w:rFonts w:hint="eastAsia" w:ascii="宋体" w:hAnsi="宋体"/>
          <w:color w:val="000000"/>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）2</w:t>
      </w:r>
      <w:r>
        <w:rPr>
          <w:rFonts w:ascii="宋体" w:hAnsi="宋体"/>
          <w:color w:val="000000"/>
          <w:sz w:val="24"/>
        </w:rPr>
        <w:t xml:space="preserve">4h</w:t>
      </w:r>
      <w:r>
        <w:rPr>
          <w:rFonts w:hint="eastAsia" w:ascii="宋体" w:hAnsi="宋体"/>
          <w:color w:val="000000"/>
          <w:sz w:val="24"/>
        </w:rPr>
        <w:t xml:space="preserve"> 2</w:t>
      </w:r>
      <w:r>
        <w:rPr>
          <w:rFonts w:ascii="宋体" w:hAnsi="宋体"/>
          <w:color w:val="000000"/>
          <w:sz w:val="24"/>
        </w:rPr>
        <w:t xml:space="preserve">0%量程漂移：±</w:t>
      </w:r>
      <w:r>
        <w:rPr>
          <w:rFonts w:hint="eastAsia" w:ascii="宋体" w:hAnsi="宋体"/>
          <w:color w:val="000000"/>
          <w:sz w:val="24"/>
        </w:rPr>
        <w:t xml:space="preserve">1.5</w:t>
      </w:r>
      <w:r>
        <w:rPr>
          <w:rFonts w:ascii="宋体" w:hAnsi="宋体"/>
          <w:color w:val="000000"/>
          <w:sz w:val="24"/>
        </w:rPr>
        <w:t xml:space="preserve">ppb</w:t>
      </w:r>
      <w:r/>
    </w:p>
    <w:p>
      <w:pPr>
        <w:ind w:firstLine="480"/>
        <w:spacing w:line="360" w:lineRule="auto"/>
        <w:rPr>
          <w:rFonts w:hint="eastAsia" w:ascii="宋体" w:hAnsi="宋体"/>
          <w:color w:val="000000"/>
          <w:sz w:val="24"/>
        </w:rPr>
      </w:pPr>
      <w:r>
        <w:rPr>
          <w:rFonts w:hint="eastAsia" w:ascii="宋体" w:hAnsi="宋体"/>
          <w:sz w:val="24"/>
        </w:rPr>
        <w:t xml:space="preserve">（11）</w:t>
      </w:r>
      <w:r>
        <w:rPr>
          <w:rFonts w:ascii="宋体" w:hAnsi="宋体"/>
          <w:sz w:val="24"/>
        </w:rPr>
        <w:t xml:space="preserve">2</w:t>
      </w:r>
      <w:r>
        <w:rPr>
          <w:rFonts w:ascii="宋体" w:hAnsi="宋体"/>
          <w:color w:val="000000"/>
          <w:sz w:val="24"/>
        </w:rPr>
        <w:t xml:space="preserve">4h 80%量程漂移：±</w:t>
      </w:r>
      <w:r>
        <w:rPr>
          <w:rFonts w:hint="eastAsia" w:ascii="宋体" w:hAnsi="宋体"/>
          <w:color w:val="000000"/>
          <w:sz w:val="24"/>
        </w:rPr>
        <w:t xml:space="preserve">3.2</w:t>
      </w:r>
      <w:r>
        <w:rPr>
          <w:rFonts w:ascii="宋体" w:hAnsi="宋体"/>
          <w:color w:val="000000"/>
          <w:sz w:val="24"/>
        </w:rPr>
        <w:t xml:space="preserve">ppb</w:t>
      </w:r>
      <w:r/>
    </w:p>
    <w:p>
      <w:pPr>
        <w:ind w:firstLine="480"/>
        <w:spacing w:line="360" w:lineRule="auto"/>
        <w:rPr>
          <w:rFonts w:hint="eastAsia" w:ascii="宋体" w:hAnsi="宋体"/>
          <w:color w:val="000000"/>
          <w:sz w:val="24"/>
        </w:rPr>
      </w:pPr>
      <w:r>
        <w:rPr>
          <w:rFonts w:hint="eastAsia" w:ascii="宋体" w:hAnsi="宋体"/>
          <w:color w:val="000000"/>
          <w:sz w:val="24"/>
        </w:rPr>
        <w:t xml:space="preserve">（12）</w:t>
      </w:r>
      <w:r>
        <w:rPr>
          <w:rFonts w:ascii="宋体" w:hAnsi="宋体"/>
          <w:color w:val="000000"/>
          <w:sz w:val="24"/>
        </w:rPr>
        <w:t xml:space="preserve">转换效率：＞9</w:t>
      </w:r>
      <w:r>
        <w:rPr>
          <w:rFonts w:hint="eastAsia" w:ascii="宋体" w:hAnsi="宋体"/>
          <w:color w:val="000000"/>
          <w:sz w:val="24"/>
        </w:rPr>
        <w:t xml:space="preserve">9</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（13）</w:t>
      </w:r>
      <w:r>
        <w:rPr>
          <w:rFonts w:ascii="宋体" w:hAnsi="宋体"/>
          <w:color w:val="000000"/>
          <w:sz w:val="24"/>
        </w:rPr>
        <w:t xml:space="preserve">零点漂移/7天：±</w:t>
      </w:r>
      <w:r>
        <w:rPr>
          <w:rFonts w:hint="eastAsia" w:ascii="宋体" w:hAnsi="宋体"/>
          <w:color w:val="000000"/>
          <w:sz w:val="24"/>
        </w:rPr>
        <w:t xml:space="preserve">1.5</w:t>
      </w:r>
      <w:r>
        <w:rPr>
          <w:rFonts w:ascii="宋体" w:hAnsi="宋体"/>
          <w:color w:val="000000"/>
          <w:sz w:val="24"/>
        </w:rPr>
        <w:t xml:space="preserve">ppb</w:t>
      </w:r>
      <w:r/>
    </w:p>
    <w:p>
      <w:pPr>
        <w:ind w:firstLine="482"/>
        <w:spacing w:line="360" w:lineRule="auto"/>
        <w:rPr>
          <w:rFonts w:hint="eastAsia" w:ascii="宋体" w:hAnsi="宋体"/>
          <w:b/>
          <w:bCs/>
          <w:sz w:val="24"/>
        </w:rPr>
      </w:pPr>
      <w:r>
        <w:rPr>
          <w:rFonts w:ascii="宋体" w:hAnsi="宋体"/>
          <w:b/>
          <w:bCs/>
          <w:sz w:val="24"/>
        </w:rPr>
        <w:t xml:space="preserve">▲（1</w:t>
      </w:r>
      <w:r>
        <w:rPr>
          <w:rFonts w:hint="eastAsia" w:ascii="宋体" w:hAnsi="宋体"/>
          <w:b/>
          <w:bCs/>
          <w:sz w:val="24"/>
        </w:rPr>
        <w:t xml:space="preserve">4</w:t>
      </w:r>
      <w:r>
        <w:rPr>
          <w:rFonts w:ascii="宋体" w:hAnsi="宋体"/>
          <w:b/>
          <w:bCs/>
          <w:sz w:val="24"/>
        </w:rPr>
        <w:t xml:space="preserve">）臭氧祛除器前端除水装置为纳分材料而非变色硅胶，一年内无需更换。（提供</w:t>
      </w:r>
      <w:r>
        <w:rPr>
          <w:rFonts w:hint="eastAsia" w:ascii="宋体" w:hAnsi="宋体"/>
          <w:b/>
          <w:bCs/>
          <w:sz w:val="24"/>
        </w:rPr>
        <w:t xml:space="preserve">佐证材料加盖制造商公章彩色扫描件</w:t>
      </w:r>
      <w:r>
        <w:rPr>
          <w:rFonts w:ascii="宋体" w:hAnsi="宋体"/>
          <w:b/>
          <w:bCs/>
          <w:sz w:val="24"/>
        </w:rPr>
        <w:t xml:space="preserve">）</w:t>
      </w:r>
      <w:r/>
    </w:p>
    <w:p>
      <w:pPr>
        <w:ind w:firstLine="482"/>
        <w:spacing w:line="360" w:lineRule="auto"/>
        <w:rPr>
          <w:rFonts w:hint="eastAsia" w:ascii="宋体" w:hAnsi="宋体"/>
          <w:b/>
          <w:bCs/>
          <w:sz w:val="24"/>
        </w:rPr>
      </w:pPr>
      <w:r/>
      <w:bookmarkStart w:id="4" w:name="_Hlk144832480"/>
      <w:r>
        <w:rPr>
          <w:rFonts w:ascii="宋体" w:hAnsi="宋体"/>
          <w:b/>
          <w:bCs/>
          <w:sz w:val="24"/>
        </w:rPr>
        <w:t xml:space="preserve">▲（1</w:t>
      </w:r>
      <w:r>
        <w:rPr>
          <w:rFonts w:hint="eastAsia" w:ascii="宋体" w:hAnsi="宋体"/>
          <w:b/>
          <w:bCs/>
          <w:sz w:val="24"/>
        </w:rPr>
        <w:t xml:space="preserve">5</w:t>
      </w:r>
      <w:r>
        <w:rPr>
          <w:rFonts w:ascii="宋体" w:hAnsi="宋体"/>
          <w:b/>
          <w:bCs/>
          <w:sz w:val="24"/>
        </w:rPr>
        <w:t xml:space="preserve">）</w:t>
      </w:r>
      <w:r>
        <w:rPr>
          <w:rFonts w:hint="eastAsia" w:ascii="宋体" w:hAnsi="宋体"/>
          <w:b/>
          <w:bCs/>
          <w:sz w:val="24"/>
        </w:rPr>
        <w:t xml:space="preserve">端窗式光电倍增管，零下2℃制冷，检出限更低。</w:t>
      </w:r>
      <w:r>
        <w:rPr>
          <w:rFonts w:ascii="宋体" w:hAnsi="宋体"/>
          <w:b/>
          <w:bCs/>
          <w:sz w:val="24"/>
        </w:rPr>
        <w:t xml:space="preserve">（提供</w:t>
      </w:r>
      <w:r>
        <w:rPr>
          <w:rFonts w:hint="eastAsia" w:ascii="宋体" w:hAnsi="宋体"/>
          <w:b/>
          <w:bCs/>
          <w:sz w:val="24"/>
        </w:rPr>
        <w:t xml:space="preserve">佐证材料加盖制造商公章彩色扫描件</w:t>
      </w:r>
      <w:r>
        <w:rPr>
          <w:rFonts w:ascii="宋体" w:hAnsi="宋体"/>
          <w:b/>
          <w:bCs/>
          <w:sz w:val="24"/>
        </w:rPr>
        <w:t xml:space="preserve">）</w:t>
      </w:r>
      <w:bookmarkEnd w:id="4"/>
      <w:r/>
      <w:r/>
    </w:p>
    <w:p>
      <w:pPr>
        <w:ind w:firstLine="482"/>
        <w:spacing w:line="360" w:lineRule="auto"/>
        <w:rPr>
          <w:rFonts w:hint="eastAsia" w:ascii="宋体" w:hAnsi="宋体"/>
          <w:b/>
          <w:bCs/>
          <w:color w:val="000000"/>
          <w:sz w:val="24"/>
        </w:rPr>
      </w:pPr>
      <w:r>
        <w:rPr>
          <w:rFonts w:ascii="宋体" w:hAnsi="宋体"/>
          <w:b/>
          <w:bCs/>
          <w:color w:val="000000"/>
          <w:sz w:val="24"/>
        </w:rPr>
        <w:t xml:space="preserve">3、CO自动分析仪</w:t>
      </w:r>
      <w:r/>
    </w:p>
    <w:p>
      <w:pPr>
        <w:pStyle w:val="1047"/>
        <w:ind w:firstLine="480"/>
        <w:spacing w:before="0" w:beforeAutospacing="0" w:after="0" w:afterAutospacing="0" w:line="360" w:lineRule="auto"/>
        <w:rPr>
          <w:rFonts w:hint="eastAsia" w:cs="Times New Roman"/>
          <w:color w:val="000000"/>
          <w:sz w:val="24"/>
          <w:szCs w:val="24"/>
        </w:rPr>
      </w:pPr>
      <w:r/>
      <w:bookmarkStart w:id="5" w:name="_Toc327255411"/>
      <w:r/>
      <w:bookmarkEnd w:id="5"/>
      <w:r/>
      <w:bookmarkStart w:id="6" w:name="_Toc327255588"/>
      <w:r/>
      <w:bookmarkEnd w:id="6"/>
      <w:r>
        <w:rPr>
          <w:rFonts w:cs="Times New Roman"/>
          <w:color w:val="000000"/>
          <w:sz w:val="24"/>
          <w:szCs w:val="24"/>
        </w:rPr>
        <w:t xml:space="preserve">（1）分析方法：</w:t>
      </w:r>
      <w:r>
        <w:rPr>
          <w:rFonts w:cs="Times New Roman"/>
          <w:sz w:val="24"/>
          <w:szCs w:val="24"/>
        </w:rPr>
        <w:t xml:space="preserve">红外吸收相关法（气体滤光相关法）</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（2）量程：0-50ppm或更多可选量程</w:t>
      </w:r>
      <w:r/>
    </w:p>
    <w:p>
      <w:pPr>
        <w:ind w:firstLine="480"/>
        <w:spacing w:line="360" w:lineRule="auto"/>
        <w:rPr>
          <w:rFonts w:hint="eastAsia" w:ascii="宋体" w:hAnsi="宋体"/>
          <w:color w:val="000000"/>
          <w:sz w:val="24"/>
        </w:rPr>
      </w:pPr>
      <w:r>
        <w:rPr>
          <w:rFonts w:ascii="宋体" w:hAnsi="宋体"/>
          <w:color w:val="000000"/>
          <w:sz w:val="24"/>
        </w:rPr>
        <w:t xml:space="preserve">（3）零点噪声：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2</w:t>
      </w:r>
      <w:r>
        <w:rPr>
          <w:rFonts w:ascii="宋体" w:hAnsi="宋体"/>
          <w:color w:val="000000"/>
          <w:sz w:val="24"/>
        </w:rPr>
        <w:t xml:space="preserve">pp</w:t>
      </w:r>
      <w:r>
        <w:rPr>
          <w:rFonts w:hint="eastAsia" w:ascii="宋体" w:hAnsi="宋体"/>
          <w:color w:val="000000"/>
          <w:sz w:val="24"/>
        </w:rPr>
        <w:t xml:space="preserve">m</w:t>
      </w:r>
      <w:r/>
    </w:p>
    <w:p>
      <w:pPr>
        <w:pStyle w:val="1047"/>
        <w:ind w:firstLine="482"/>
        <w:spacing w:before="0" w:beforeAutospacing="0" w:after="0" w:afterAutospacing="0" w:line="360" w:lineRule="auto"/>
        <w:rPr>
          <w:rFonts w:hint="eastAsia" w:cs="Times New Roman"/>
          <w:b/>
          <w:bCs/>
          <w:color w:val="000000"/>
          <w:sz w:val="24"/>
          <w:szCs w:val="24"/>
        </w:rPr>
      </w:pPr>
      <w:r>
        <w:rPr>
          <w:b/>
          <w:bCs/>
          <w:sz w:val="24"/>
          <w:szCs w:val="24"/>
        </w:rPr>
        <w:t xml:space="preserve">▲</w:t>
      </w:r>
      <w:r>
        <w:rPr>
          <w:rFonts w:cs="Times New Roman"/>
          <w:b/>
          <w:bCs/>
          <w:color w:val="000000"/>
          <w:sz w:val="24"/>
          <w:szCs w:val="24"/>
        </w:rPr>
        <w:t xml:space="preserve">（4）最低检测限：</w:t>
      </w:r>
      <w:r>
        <w:rPr>
          <w:rFonts w:hint="eastAsia" w:cs="Times New Roman"/>
          <w:b/>
          <w:bCs/>
          <w:color w:val="000000"/>
          <w:sz w:val="24"/>
          <w:szCs w:val="24"/>
        </w:rPr>
        <w:t xml:space="preserve">≤</w:t>
      </w:r>
      <w:r>
        <w:rPr>
          <w:rFonts w:cs="Times New Roman"/>
          <w:b/>
          <w:bCs/>
          <w:color w:val="000000"/>
          <w:sz w:val="24"/>
          <w:szCs w:val="24"/>
        </w:rPr>
        <w:t xml:space="preserve">0.</w:t>
      </w:r>
      <w:r>
        <w:rPr>
          <w:rFonts w:hint="eastAsia" w:cs="Times New Roman"/>
          <w:b/>
          <w:bCs/>
          <w:color w:val="000000"/>
          <w:sz w:val="24"/>
          <w:szCs w:val="24"/>
        </w:rPr>
        <w:t xml:space="preserve">1</w:t>
      </w:r>
      <w:r>
        <w:rPr>
          <w:rFonts w:cs="Times New Roman"/>
          <w:b/>
          <w:bCs/>
          <w:color w:val="000000"/>
          <w:sz w:val="24"/>
          <w:szCs w:val="24"/>
        </w:rPr>
        <w:t xml:space="preserve">pp</w:t>
      </w:r>
      <w:r>
        <w:rPr>
          <w:rFonts w:hint="eastAsia" w:cs="Times New Roman"/>
          <w:b/>
          <w:bCs/>
          <w:color w:val="000000"/>
          <w:sz w:val="24"/>
          <w:szCs w:val="24"/>
        </w:rPr>
        <w:t xml:space="preserve">m</w:t>
      </w:r>
      <w:r>
        <w:rPr>
          <w:rFonts w:hint="eastAsia"/>
          <w:b/>
          <w:bCs/>
          <w:sz w:val="24"/>
          <w:szCs w:val="24"/>
        </w:rPr>
        <w:t xml:space="preserve">（提供环境保护部环境监测仪器质量监督检验中心检测报告彩色扫描件）</w:t>
      </w:r>
      <w:r/>
    </w:p>
    <w:p>
      <w:pPr>
        <w:ind w:firstLine="480"/>
        <w:spacing w:line="360" w:lineRule="auto"/>
        <w:rPr>
          <w:rFonts w:hint="eastAsia" w:ascii="宋体" w:hAnsi="宋体"/>
          <w:sz w:val="24"/>
        </w:rPr>
      </w:pPr>
      <w:r>
        <w:rPr>
          <w:rFonts w:ascii="宋体" w:hAnsi="宋体"/>
          <w:color w:val="000000"/>
          <w:sz w:val="24"/>
        </w:rPr>
        <w:t xml:space="preserve">（5）量程噪声：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2</w:t>
      </w:r>
      <w:r>
        <w:rPr>
          <w:rFonts w:ascii="宋体" w:hAnsi="宋体"/>
          <w:color w:val="000000"/>
          <w:sz w:val="24"/>
        </w:rPr>
        <w:t xml:space="preserve">pp</w:t>
      </w:r>
      <w:r>
        <w:rPr>
          <w:rFonts w:hint="eastAsia" w:ascii="宋体" w:hAnsi="宋体"/>
          <w:color w:val="000000"/>
          <w:sz w:val="24"/>
        </w:rPr>
        <w:t xml:space="preserve">m</w:t>
      </w:r>
      <w:r/>
    </w:p>
    <w:p>
      <w:pPr>
        <w:pStyle w:val="1047"/>
        <w:ind w:firstLine="482"/>
        <w:spacing w:before="0" w:beforeAutospacing="0" w:after="0" w:afterAutospacing="0" w:line="360" w:lineRule="auto"/>
        <w:rPr>
          <w:rFonts w:hint="eastAsia" w:cs="Times New Roman"/>
          <w:b/>
          <w:bCs/>
          <w:color w:val="000000"/>
          <w:sz w:val="24"/>
          <w:szCs w:val="24"/>
        </w:rPr>
      </w:pPr>
      <w:r>
        <w:rPr>
          <w:b/>
          <w:bCs/>
          <w:sz w:val="24"/>
          <w:szCs w:val="24"/>
        </w:rPr>
        <w:t xml:space="preserve">▲</w:t>
      </w:r>
      <w:r>
        <w:rPr>
          <w:rFonts w:cs="Times New Roman"/>
          <w:b/>
          <w:bCs/>
          <w:color w:val="000000"/>
          <w:sz w:val="24"/>
          <w:szCs w:val="24"/>
        </w:rPr>
        <w:t xml:space="preserve">（6）示值误差：±0.</w:t>
      </w:r>
      <w:r>
        <w:rPr>
          <w:rFonts w:hint="eastAsia" w:cs="Times New Roman"/>
          <w:b/>
          <w:bCs/>
          <w:color w:val="000000"/>
          <w:sz w:val="24"/>
          <w:szCs w:val="24"/>
        </w:rPr>
        <w:t xml:space="preserve">1</w:t>
      </w:r>
      <w:r>
        <w:rPr>
          <w:rFonts w:cs="Times New Roman"/>
          <w:b/>
          <w:bCs/>
          <w:color w:val="000000"/>
          <w:sz w:val="24"/>
          <w:szCs w:val="24"/>
        </w:rPr>
        <w:t xml:space="preserve">%满量程</w:t>
      </w:r>
      <w:r>
        <w:rPr>
          <w:rFonts w:hint="eastAsia"/>
          <w:b/>
          <w:bCs/>
          <w:sz w:val="24"/>
          <w:szCs w:val="24"/>
        </w:rPr>
        <w:t xml:space="preserve">（提供环境保护部环境监测仪器质量监督检验中心检测报告彩色扫描件）</w:t>
      </w:r>
      <w:r/>
    </w:p>
    <w:p>
      <w:pPr>
        <w:ind w:firstLine="480"/>
        <w:spacing w:line="360" w:lineRule="auto"/>
        <w:rPr>
          <w:rFonts w:hint="eastAsia" w:ascii="宋体" w:hAnsi="宋体"/>
          <w:sz w:val="24"/>
        </w:rPr>
      </w:pPr>
      <w:r>
        <w:rPr>
          <w:rFonts w:ascii="宋体" w:hAnsi="宋体"/>
          <w:color w:val="000000"/>
          <w:sz w:val="24"/>
        </w:rPr>
        <w:t xml:space="preserve">（7）</w:t>
      </w:r>
      <w:r>
        <w:rPr>
          <w:rFonts w:hint="eastAsia" w:ascii="宋体" w:hAnsi="宋体"/>
          <w:color w:val="000000"/>
          <w:sz w:val="24"/>
        </w:rPr>
        <w:t xml:space="preserve">2</w:t>
      </w:r>
      <w:r>
        <w:rPr>
          <w:rFonts w:ascii="宋体" w:hAnsi="宋体"/>
          <w:color w:val="000000"/>
          <w:sz w:val="24"/>
        </w:rPr>
        <w:t xml:space="preserve">0%量程精密度：</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3</w:t>
      </w:r>
      <w:r>
        <w:rPr>
          <w:rFonts w:ascii="宋体" w:hAnsi="宋体"/>
          <w:color w:val="000000"/>
          <w:sz w:val="24"/>
        </w:rPr>
        <w:t xml:space="preserve">pp</w:t>
      </w:r>
      <w:r>
        <w:rPr>
          <w:rFonts w:hint="eastAsia" w:ascii="宋体" w:hAnsi="宋体"/>
          <w:color w:val="000000"/>
          <w:sz w:val="24"/>
        </w:rPr>
        <w:t xml:space="preserve">m</w:t>
      </w:r>
      <w:r/>
    </w:p>
    <w:p>
      <w:pPr>
        <w:ind w:firstLine="480"/>
        <w:spacing w:line="360" w:lineRule="auto"/>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80%量程精密度：</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1</w:t>
      </w:r>
      <w:r>
        <w:rPr>
          <w:rFonts w:ascii="宋体" w:hAnsi="宋体"/>
          <w:color w:val="000000"/>
          <w:sz w:val="24"/>
        </w:rPr>
        <w:t xml:space="preserve">pp</w:t>
      </w:r>
      <w:r>
        <w:rPr>
          <w:rFonts w:hint="eastAsia" w:ascii="宋体" w:hAnsi="宋体"/>
          <w:color w:val="000000"/>
          <w:sz w:val="24"/>
        </w:rPr>
        <w:t xml:space="preserve">m</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w:t>
      </w:r>
      <w:r>
        <w:rPr>
          <w:rFonts w:hint="eastAsia" w:cs="Times New Roman"/>
          <w:color w:val="000000"/>
          <w:sz w:val="24"/>
          <w:szCs w:val="24"/>
        </w:rPr>
        <w:t xml:space="preserve">9</w:t>
      </w:r>
      <w:r>
        <w:rPr>
          <w:rFonts w:cs="Times New Roman"/>
          <w:color w:val="000000"/>
          <w:sz w:val="24"/>
          <w:szCs w:val="24"/>
        </w:rPr>
        <w:t xml:space="preserve">）24h零点漂移：±</w:t>
      </w:r>
      <w:r>
        <w:rPr>
          <w:rFonts w:hint="eastAsia" w:cs="Times New Roman"/>
          <w:color w:val="000000"/>
          <w:sz w:val="24"/>
          <w:szCs w:val="24"/>
        </w:rPr>
        <w:t xml:space="preserve">0.6</w:t>
      </w:r>
      <w:r>
        <w:rPr>
          <w:rFonts w:cs="Times New Roman"/>
          <w:color w:val="000000"/>
          <w:sz w:val="24"/>
          <w:szCs w:val="24"/>
        </w:rPr>
        <w:t xml:space="preserve">pp</w:t>
      </w:r>
      <w:r>
        <w:rPr>
          <w:rFonts w:hint="eastAsia" w:cs="Times New Roman"/>
          <w:color w:val="000000"/>
          <w:sz w:val="24"/>
          <w:szCs w:val="24"/>
        </w:rPr>
        <w:t xml:space="preserve">m</w:t>
      </w:r>
      <w:r/>
    </w:p>
    <w:p>
      <w:pPr>
        <w:ind w:firstLine="480"/>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）24h 80%量程漂移：±</w:t>
      </w:r>
      <w:r>
        <w:rPr>
          <w:rFonts w:hint="eastAsia" w:ascii="宋体" w:hAnsi="宋体"/>
          <w:sz w:val="24"/>
        </w:rPr>
        <w:t xml:space="preserve">0.6</w:t>
      </w:r>
      <w:r>
        <w:rPr>
          <w:rFonts w:ascii="宋体" w:hAnsi="宋体"/>
          <w:sz w:val="24"/>
        </w:rPr>
        <w:t xml:space="preserve">pp</w:t>
      </w:r>
      <w:r>
        <w:rPr>
          <w:rFonts w:hint="eastAsia" w:ascii="宋体" w:hAnsi="宋体"/>
          <w:sz w:val="24"/>
        </w:rPr>
        <w:t xml:space="preserve">m</w:t>
      </w:r>
      <w:r/>
    </w:p>
    <w:p>
      <w:pPr>
        <w:pStyle w:val="1047"/>
        <w:ind w:left="480"/>
        <w:spacing w:before="0" w:beforeAutospacing="0" w:after="0" w:afterAutospacing="0" w:line="360" w:lineRule="auto"/>
        <w:rPr>
          <w:rFonts w:hint="eastAsia" w:cs="Times New Roman"/>
          <w:color w:val="000000"/>
          <w:sz w:val="24"/>
          <w:szCs w:val="24"/>
        </w:rPr>
      </w:pPr>
      <w:r>
        <w:rPr>
          <w:rFonts w:hint="eastAsia"/>
          <w:sz w:val="24"/>
          <w:szCs w:val="24"/>
        </w:rPr>
        <w:t xml:space="preserve">（12）</w:t>
      </w:r>
      <w:r>
        <w:rPr>
          <w:sz w:val="24"/>
          <w:szCs w:val="24"/>
        </w:rPr>
        <w:t xml:space="preserve">零点漂移/7天：±</w:t>
      </w:r>
      <w:r>
        <w:rPr>
          <w:rFonts w:hint="eastAsia"/>
          <w:sz w:val="24"/>
          <w:szCs w:val="24"/>
        </w:rPr>
        <w:t xml:space="preserve">0.3</w:t>
      </w:r>
      <w:r>
        <w:rPr>
          <w:sz w:val="24"/>
          <w:szCs w:val="24"/>
        </w:rPr>
        <w:t xml:space="preserve">pp</w:t>
      </w:r>
      <w:r>
        <w:rPr>
          <w:rFonts w:hint="eastAsia"/>
          <w:sz w:val="24"/>
          <w:szCs w:val="24"/>
        </w:rPr>
        <w:t xml:space="preserve">m</w:t>
      </w:r>
      <w:r/>
    </w:p>
    <w:p>
      <w:pPr>
        <w:pStyle w:val="1047"/>
        <w:ind w:left="480"/>
        <w:spacing w:before="0" w:beforeAutospacing="0" w:after="0" w:afterAutospacing="0" w:line="360" w:lineRule="auto"/>
        <w:rPr>
          <w:rFonts w:hint="eastAsia" w:cs="Times New Roman"/>
          <w:color w:val="000000"/>
          <w:sz w:val="24"/>
          <w:szCs w:val="24"/>
        </w:rPr>
      </w:pPr>
      <w:r>
        <w:rPr>
          <w:rFonts w:hint="eastAsia" w:cs="Times New Roman"/>
          <w:color w:val="000000"/>
          <w:sz w:val="24"/>
          <w:szCs w:val="24"/>
        </w:rPr>
        <w:t xml:space="preserve">（13）</w:t>
      </w:r>
      <w:r>
        <w:rPr>
          <w:rFonts w:cs="Times New Roman"/>
          <w:color w:val="000000"/>
          <w:sz w:val="24"/>
          <w:szCs w:val="24"/>
        </w:rPr>
        <w:t xml:space="preserve">量程漂移/7天：</w:t>
      </w:r>
      <w:r>
        <w:rPr>
          <w:rFonts w:cs="Times New Roman"/>
          <w:sz w:val="24"/>
          <w:szCs w:val="24"/>
        </w:rPr>
        <w:t xml:space="preserve">±</w:t>
      </w:r>
      <w:r>
        <w:rPr>
          <w:rFonts w:hint="eastAsia" w:cs="Times New Roman"/>
          <w:sz w:val="24"/>
          <w:szCs w:val="24"/>
        </w:rPr>
        <w:t xml:space="preserve">0.5</w:t>
      </w:r>
      <w:r>
        <w:rPr>
          <w:rFonts w:cs="Times New Roman"/>
          <w:sz w:val="24"/>
          <w:szCs w:val="24"/>
        </w:rPr>
        <w:t xml:space="preserve">pp</w:t>
      </w:r>
      <w:r>
        <w:rPr>
          <w:rFonts w:hint="eastAsia" w:cs="Times New Roman"/>
          <w:sz w:val="24"/>
          <w:szCs w:val="24"/>
        </w:rPr>
        <w:t xml:space="preserve">m</w:t>
      </w:r>
      <w:r/>
    </w:p>
    <w:p>
      <w:pPr>
        <w:ind w:firstLine="482"/>
        <w:spacing w:line="360" w:lineRule="auto"/>
        <w:rPr>
          <w:rFonts w:hint="eastAsia" w:ascii="宋体" w:hAnsi="宋体"/>
          <w:color w:val="000000"/>
          <w:sz w:val="24"/>
        </w:rPr>
      </w:pPr>
      <w:r>
        <w:rPr>
          <w:rFonts w:ascii="宋体" w:hAnsi="宋体"/>
          <w:b/>
          <w:bCs/>
          <w:color w:val="000000"/>
          <w:sz w:val="24"/>
        </w:rPr>
        <w:t xml:space="preserve">4、O</w:t>
      </w:r>
      <w:r>
        <w:rPr>
          <w:rFonts w:ascii="宋体" w:hAnsi="宋体"/>
          <w:b/>
          <w:bCs/>
          <w:color w:val="000000"/>
          <w:sz w:val="24"/>
          <w:vertAlign w:val="subscript"/>
        </w:rPr>
        <w:t xml:space="preserve">3</w:t>
      </w:r>
      <w:r>
        <w:rPr>
          <w:rFonts w:ascii="宋体" w:hAnsi="宋体"/>
          <w:b/>
          <w:bCs/>
          <w:color w:val="000000"/>
          <w:sz w:val="24"/>
        </w:rPr>
        <w:t xml:space="preserve">自动分析仪</w:t>
      </w:r>
      <w:r/>
    </w:p>
    <w:p>
      <w:pPr>
        <w:pStyle w:val="1047"/>
        <w:ind w:firstLine="480"/>
        <w:spacing w:before="0" w:beforeAutospacing="0" w:after="0" w:afterAutospacing="0" w:line="360" w:lineRule="auto"/>
        <w:rPr>
          <w:rFonts w:hint="eastAsia" w:cs="Times New Roman"/>
          <w:color w:val="000000"/>
          <w:sz w:val="24"/>
          <w:szCs w:val="24"/>
        </w:rPr>
      </w:pPr>
      <w:r/>
      <w:bookmarkStart w:id="7" w:name="_Toc327255415"/>
      <w:r/>
      <w:bookmarkEnd w:id="7"/>
      <w:r/>
      <w:bookmarkStart w:id="8" w:name="_Toc327255592"/>
      <w:r/>
      <w:bookmarkEnd w:id="8"/>
      <w:r>
        <w:rPr>
          <w:rFonts w:cs="Times New Roman"/>
          <w:color w:val="000000"/>
          <w:sz w:val="24"/>
          <w:szCs w:val="24"/>
        </w:rPr>
        <w:t xml:space="preserve">（1）分析方法：紫外光度法</w:t>
      </w:r>
      <w:r/>
    </w:p>
    <w:p>
      <w:pPr>
        <w:pStyle w:val="1047"/>
        <w:ind w:firstLine="480"/>
        <w:spacing w:before="0" w:beforeAutospacing="0" w:after="0" w:afterAutospacing="0" w:line="360" w:lineRule="auto"/>
        <w:rPr>
          <w:rFonts w:hint="eastAsia" w:cs="Times New Roman"/>
          <w:color w:val="000000"/>
          <w:sz w:val="24"/>
          <w:szCs w:val="24"/>
          <w:vertAlign w:val="superscript"/>
        </w:rPr>
      </w:pPr>
      <w:r>
        <w:rPr>
          <w:rFonts w:cs="Times New Roman"/>
          <w:color w:val="000000"/>
          <w:sz w:val="24"/>
          <w:szCs w:val="24"/>
        </w:rPr>
        <w:t xml:space="preserve">（2）量程：0-500ppb或更多可选量程</w:t>
      </w:r>
      <w:r/>
    </w:p>
    <w:p>
      <w:pPr>
        <w:ind w:firstLine="480"/>
        <w:spacing w:line="360" w:lineRule="auto"/>
        <w:rPr>
          <w:rFonts w:hint="eastAsia" w:ascii="宋体" w:hAnsi="宋体"/>
          <w:color w:val="000000"/>
          <w:sz w:val="24"/>
        </w:rPr>
      </w:pPr>
      <w:r>
        <w:rPr>
          <w:rFonts w:ascii="宋体" w:hAnsi="宋体"/>
          <w:color w:val="000000"/>
          <w:sz w:val="24"/>
        </w:rPr>
        <w:t xml:space="preserve">（3）零点噪声：</w:t>
      </w:r>
      <w:r>
        <w:rPr>
          <w:rFonts w:hint="eastAsia" w:ascii="宋体" w:hAnsi="宋体"/>
          <w:color w:val="000000"/>
          <w:sz w:val="24"/>
        </w:rPr>
        <w:t xml:space="preserve">≤</w:t>
      </w:r>
      <w:r>
        <w:rPr>
          <w:rFonts w:ascii="宋体" w:hAnsi="宋体"/>
          <w:color w:val="000000"/>
          <w:sz w:val="24"/>
        </w:rPr>
        <w:t xml:space="preserve">0.</w:t>
      </w:r>
      <w:r>
        <w:rPr>
          <w:rFonts w:hint="eastAsia" w:ascii="宋体" w:hAnsi="宋体"/>
          <w:color w:val="000000"/>
          <w:sz w:val="24"/>
        </w:rPr>
        <w:t xml:space="preserve">1</w:t>
      </w:r>
      <w:r>
        <w:rPr>
          <w:rFonts w:ascii="宋体" w:hAnsi="宋体"/>
          <w:color w:val="000000"/>
          <w:sz w:val="24"/>
        </w:rPr>
        <w:t xml:space="preserve">pp</w:t>
      </w:r>
      <w:r>
        <w:rPr>
          <w:rFonts w:hint="eastAsia" w:ascii="宋体" w:hAnsi="宋体"/>
          <w:color w:val="000000"/>
          <w:sz w:val="24"/>
        </w:rPr>
        <w:t xml:space="preserve">b</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（4）最低检测限：</w:t>
      </w:r>
      <w:r>
        <w:rPr>
          <w:rFonts w:hint="eastAsia" w:cs="Times New Roman"/>
          <w:color w:val="000000"/>
          <w:sz w:val="24"/>
          <w:szCs w:val="24"/>
        </w:rPr>
        <w:t xml:space="preserve">≤</w:t>
      </w:r>
      <w:r>
        <w:rPr>
          <w:rFonts w:cs="Times New Roman"/>
          <w:color w:val="000000"/>
          <w:sz w:val="24"/>
          <w:szCs w:val="24"/>
        </w:rPr>
        <w:t xml:space="preserve">0.</w:t>
      </w:r>
      <w:r>
        <w:rPr>
          <w:rFonts w:hint="eastAsia" w:cs="Times New Roman"/>
          <w:color w:val="000000"/>
          <w:sz w:val="24"/>
          <w:szCs w:val="24"/>
        </w:rPr>
        <w:t xml:space="preserve">3</w:t>
      </w:r>
      <w:r>
        <w:rPr>
          <w:rFonts w:cs="Times New Roman"/>
          <w:color w:val="000000"/>
          <w:sz w:val="24"/>
          <w:szCs w:val="24"/>
        </w:rPr>
        <w:t xml:space="preserve">pp</w:t>
      </w:r>
      <w:r>
        <w:rPr>
          <w:rFonts w:hint="eastAsia" w:cs="Times New Roman"/>
          <w:color w:val="000000"/>
          <w:sz w:val="24"/>
          <w:szCs w:val="24"/>
        </w:rPr>
        <w:t xml:space="preserve">b</w:t>
      </w:r>
      <w:r/>
    </w:p>
    <w:p>
      <w:pPr>
        <w:ind w:firstLine="482"/>
        <w:spacing w:line="360" w:lineRule="auto"/>
        <w:rPr>
          <w:rFonts w:hint="eastAsia" w:ascii="宋体" w:hAnsi="宋体"/>
          <w:sz w:val="24"/>
        </w:rPr>
      </w:pPr>
      <w:r>
        <w:rPr>
          <w:rFonts w:ascii="宋体" w:hAnsi="宋体"/>
          <w:b/>
          <w:bCs/>
          <w:color w:val="000000"/>
          <w:sz w:val="24"/>
        </w:rPr>
        <w:t xml:space="preserve">▲（5）量程噪声：</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2</w:t>
      </w:r>
      <w:r>
        <w:rPr>
          <w:rFonts w:ascii="宋体" w:hAnsi="宋体"/>
          <w:b/>
          <w:bCs/>
          <w:color w:val="000000"/>
          <w:sz w:val="24"/>
        </w:rPr>
        <w:t xml:space="preserve">pp</w:t>
      </w:r>
      <w:r>
        <w:rPr>
          <w:rFonts w:hint="eastAsia" w:ascii="宋体" w:hAnsi="宋体"/>
          <w:b/>
          <w:bCs/>
          <w:color w:val="000000"/>
          <w:sz w:val="24"/>
        </w:rPr>
        <w:t xml:space="preserve">b</w:t>
      </w:r>
      <w:r>
        <w:rPr>
          <w:rFonts w:hint="eastAsia" w:ascii="宋体" w:hAnsi="宋体"/>
          <w:b/>
          <w:bCs/>
          <w:sz w:val="24"/>
        </w:rPr>
        <w:t xml:space="preserve">（提供环境保护部环境监测仪器质量监督检验中心检测报告彩色扫描件）</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（6）示值误差：±0.</w:t>
      </w:r>
      <w:r>
        <w:rPr>
          <w:rFonts w:hint="eastAsia" w:cs="Times New Roman"/>
          <w:color w:val="000000"/>
          <w:sz w:val="24"/>
          <w:szCs w:val="24"/>
        </w:rPr>
        <w:t xml:space="preserve">5</w:t>
      </w:r>
      <w:r>
        <w:rPr>
          <w:rFonts w:cs="Times New Roman"/>
          <w:color w:val="000000"/>
          <w:sz w:val="24"/>
          <w:szCs w:val="24"/>
        </w:rPr>
        <w:t xml:space="preserve">%满量程</w:t>
      </w:r>
      <w:r/>
    </w:p>
    <w:p>
      <w:pPr>
        <w:ind w:firstLine="482"/>
        <w:spacing w:line="360" w:lineRule="auto"/>
        <w:rPr>
          <w:rFonts w:hint="eastAsia" w:ascii="宋体" w:hAnsi="宋体"/>
          <w:sz w:val="24"/>
        </w:rPr>
      </w:pPr>
      <w:r/>
      <w:bookmarkStart w:id="9" w:name="OLE_LINK6"/>
      <w:r>
        <w:rPr>
          <w:rFonts w:ascii="宋体" w:hAnsi="宋体"/>
          <w:b/>
          <w:bCs/>
          <w:color w:val="000000"/>
          <w:sz w:val="24"/>
        </w:rPr>
        <w:t xml:space="preserve">▲</w:t>
      </w:r>
      <w:bookmarkEnd w:id="9"/>
      <w:r>
        <w:rPr>
          <w:rFonts w:ascii="宋体" w:hAnsi="宋体"/>
          <w:b/>
          <w:bCs/>
          <w:color w:val="000000"/>
          <w:sz w:val="24"/>
        </w:rPr>
        <w:t xml:space="preserve">（7）80%量程精密度：</w:t>
      </w:r>
      <w:r>
        <w:rPr>
          <w:rFonts w:hint="eastAsia" w:ascii="宋体" w:hAnsi="宋体"/>
          <w:b/>
          <w:bCs/>
          <w:color w:val="000000"/>
          <w:sz w:val="24"/>
        </w:rPr>
        <w:t xml:space="preserve">≤</w:t>
      </w:r>
      <w:r>
        <w:rPr>
          <w:rFonts w:ascii="宋体" w:hAnsi="宋体"/>
          <w:b/>
          <w:bCs/>
          <w:color w:val="000000"/>
          <w:sz w:val="24"/>
        </w:rPr>
        <w:t xml:space="preserve">0.</w:t>
      </w:r>
      <w:r>
        <w:rPr>
          <w:rFonts w:hint="eastAsia" w:ascii="宋体" w:hAnsi="宋体"/>
          <w:b/>
          <w:bCs/>
          <w:color w:val="000000"/>
          <w:sz w:val="24"/>
        </w:rPr>
        <w:t xml:space="preserve">5</w:t>
      </w:r>
      <w:r>
        <w:rPr>
          <w:rFonts w:ascii="宋体" w:hAnsi="宋体"/>
          <w:b/>
          <w:bCs/>
          <w:color w:val="000000"/>
          <w:sz w:val="24"/>
        </w:rPr>
        <w:t xml:space="preserve">pp</w:t>
      </w:r>
      <w:r>
        <w:rPr>
          <w:rFonts w:hint="eastAsia" w:ascii="宋体" w:hAnsi="宋体"/>
          <w:b/>
          <w:bCs/>
          <w:color w:val="000000"/>
          <w:sz w:val="24"/>
        </w:rPr>
        <w:t xml:space="preserve">b</w:t>
      </w:r>
      <w:r>
        <w:rPr>
          <w:rFonts w:hint="eastAsia" w:ascii="宋体" w:hAnsi="宋体"/>
          <w:b/>
          <w:bCs/>
          <w:sz w:val="24"/>
        </w:rPr>
        <w:t xml:space="preserve">（提供环境保护部环境监测仪器质量监督检验中心检测报告彩色扫描件）</w:t>
      </w:r>
      <w:r/>
    </w:p>
    <w:p>
      <w:pPr>
        <w:pStyle w:val="1047"/>
        <w:ind w:firstLine="480"/>
        <w:spacing w:before="0" w:beforeAutospacing="0" w:after="0" w:afterAutospacing="0" w:line="360" w:lineRule="auto"/>
        <w:rPr>
          <w:rFonts w:hint="eastAsia" w:cs="Times New Roman"/>
          <w:color w:val="000000"/>
          <w:sz w:val="24"/>
          <w:szCs w:val="24"/>
        </w:rPr>
      </w:pPr>
      <w:r>
        <w:rPr>
          <w:rFonts w:cs="Times New Roman"/>
          <w:color w:val="000000"/>
          <w:sz w:val="24"/>
          <w:szCs w:val="24"/>
        </w:rPr>
        <w:t xml:space="preserve">（8）24h零点漂移：±</w:t>
      </w:r>
      <w:r>
        <w:rPr>
          <w:rFonts w:hint="eastAsia" w:cs="Times New Roman"/>
          <w:color w:val="000000"/>
          <w:sz w:val="24"/>
          <w:szCs w:val="24"/>
        </w:rPr>
        <w:t xml:space="preserve">2.3</w:t>
      </w:r>
      <w:r>
        <w:rPr>
          <w:rFonts w:cs="Times New Roman"/>
          <w:color w:val="000000"/>
          <w:sz w:val="24"/>
          <w:szCs w:val="24"/>
        </w:rPr>
        <w:t xml:space="preserve">pp</w:t>
      </w:r>
      <w:r>
        <w:rPr>
          <w:rFonts w:hint="eastAsia" w:cs="Times New Roman"/>
          <w:color w:val="000000"/>
          <w:sz w:val="24"/>
          <w:szCs w:val="24"/>
        </w:rPr>
        <w:t xml:space="preserve">b</w:t>
      </w:r>
      <w:r/>
    </w:p>
    <w:p>
      <w:pPr>
        <w:ind w:firstLine="480"/>
        <w:spacing w:line="360" w:lineRule="auto"/>
        <w:rPr>
          <w:rFonts w:hint="eastAsia" w:ascii="宋体" w:hAnsi="宋体"/>
          <w:sz w:val="24"/>
        </w:rPr>
      </w:pPr>
      <w:r>
        <w:rPr>
          <w:rFonts w:ascii="宋体" w:hAnsi="宋体"/>
          <w:sz w:val="24"/>
        </w:rPr>
        <w:t xml:space="preserve">（9）24h 80%量程漂移：±</w:t>
      </w:r>
      <w:r>
        <w:rPr>
          <w:rFonts w:hint="eastAsia" w:ascii="宋体" w:hAnsi="宋体"/>
          <w:sz w:val="24"/>
        </w:rPr>
        <w:t xml:space="preserve">6.6</w:t>
      </w:r>
      <w:r>
        <w:rPr>
          <w:rFonts w:ascii="宋体" w:hAnsi="宋体"/>
          <w:sz w:val="24"/>
        </w:rPr>
        <w:t xml:space="preserve">pp</w:t>
      </w:r>
      <w:r>
        <w:rPr>
          <w:rFonts w:hint="eastAsia" w:ascii="宋体" w:hAnsi="宋体"/>
          <w:sz w:val="24"/>
        </w:rPr>
        <w:t xml:space="preserve">b</w:t>
      </w:r>
      <w:r/>
    </w:p>
    <w:p>
      <w:pPr>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10</w:t>
      </w:r>
      <w:r>
        <w:rPr>
          <w:rFonts w:ascii="宋体" w:hAnsi="宋体"/>
          <w:b/>
          <w:bCs/>
          <w:color w:val="000000"/>
          <w:sz w:val="24"/>
        </w:rPr>
        <w:t xml:space="preserve">）</w:t>
      </w:r>
      <w:r>
        <w:rPr>
          <w:rFonts w:hint="eastAsia" w:ascii="宋体" w:hAnsi="宋体"/>
          <w:b/>
          <w:bCs/>
          <w:color w:val="000000"/>
          <w:sz w:val="24"/>
        </w:rPr>
        <w:t xml:space="preserve">可扩展双通道气室测量。</w:t>
      </w:r>
      <w:r>
        <w:rPr>
          <w:rFonts w:ascii="宋体" w:hAnsi="宋体"/>
          <w:b/>
          <w:bCs/>
          <w:sz w:val="24"/>
        </w:rPr>
        <w:t xml:space="preserve">（需提供</w:t>
      </w:r>
      <w:r>
        <w:rPr>
          <w:rFonts w:hint="eastAsia" w:ascii="宋体" w:hAnsi="宋体"/>
          <w:b/>
          <w:bCs/>
          <w:sz w:val="24"/>
        </w:rPr>
        <w:t xml:space="preserve">佐证材料加盖制造商公章彩色扫描件</w:t>
      </w:r>
      <w:r>
        <w:rPr>
          <w:rFonts w:ascii="宋体" w:hAnsi="宋体"/>
          <w:b/>
          <w:bCs/>
          <w:sz w:val="24"/>
        </w:rPr>
        <w:t xml:space="preserve">）</w:t>
      </w:r>
      <w:r/>
    </w:p>
    <w:p>
      <w:pPr>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11</w:t>
      </w:r>
      <w:r>
        <w:rPr>
          <w:rFonts w:ascii="宋体" w:hAnsi="宋体"/>
          <w:b/>
          <w:bCs/>
          <w:color w:val="000000"/>
          <w:sz w:val="24"/>
        </w:rPr>
        <w:t xml:space="preserve">）</w:t>
      </w:r>
      <w:r>
        <w:rPr>
          <w:rFonts w:hint="eastAsia" w:ascii="宋体" w:hAnsi="宋体"/>
          <w:b/>
          <w:bCs/>
          <w:color w:val="000000"/>
          <w:sz w:val="24"/>
        </w:rPr>
        <w:t xml:space="preserve">铝合金气室，避免外界光线干扰。</w:t>
      </w:r>
      <w:r>
        <w:rPr>
          <w:rFonts w:ascii="宋体" w:hAnsi="宋体"/>
          <w:b/>
          <w:bCs/>
          <w:sz w:val="24"/>
        </w:rPr>
        <w:t xml:space="preserve">（提供</w:t>
      </w:r>
      <w:r>
        <w:rPr>
          <w:rFonts w:hint="eastAsia" w:ascii="宋体" w:hAnsi="宋体"/>
          <w:b/>
          <w:bCs/>
          <w:sz w:val="24"/>
        </w:rPr>
        <w:t xml:space="preserve">佐证材料加盖制造商公章彩色扫描件</w:t>
      </w:r>
      <w:r>
        <w:rPr>
          <w:rFonts w:ascii="宋体" w:hAnsi="宋体"/>
          <w:b/>
          <w:bCs/>
          <w:sz w:val="24"/>
        </w:rPr>
        <w:t xml:space="preserve">）</w:t>
      </w:r>
      <w:r/>
    </w:p>
    <w:p>
      <w:pPr>
        <w:ind w:firstLine="482"/>
        <w:spacing w:line="360" w:lineRule="auto"/>
        <w:rPr>
          <w:rFonts w:hint="eastAsia" w:ascii="宋体" w:hAnsi="宋体" w:cs="宋体"/>
          <w:b/>
          <w:bCs/>
          <w:color w:val="000000"/>
          <w:sz w:val="24"/>
        </w:rPr>
      </w:pPr>
      <w:r>
        <w:rPr>
          <w:rFonts w:hint="eastAsia" w:ascii="宋体" w:hAnsi="宋体"/>
          <w:b/>
          <w:bCs/>
          <w:sz w:val="24"/>
          <w:lang w:val="zh-CN"/>
        </w:rPr>
        <w:t xml:space="preserve">5、</w:t>
      </w:r>
      <w:r>
        <w:rPr>
          <w:rFonts w:hint="eastAsia" w:ascii="宋体" w:hAnsi="宋体" w:cs="宋体"/>
          <w:b/>
          <w:bCs/>
          <w:color w:val="000000"/>
          <w:sz w:val="24"/>
        </w:rPr>
        <w:t xml:space="preserve">BETA射线法颗粒物(PM</w:t>
      </w:r>
      <w:r>
        <w:rPr>
          <w:rFonts w:hint="eastAsia" w:ascii="宋体" w:hAnsi="宋体" w:cs="宋体"/>
          <w:b/>
          <w:bCs/>
          <w:color w:val="000000"/>
          <w:sz w:val="24"/>
          <w:vertAlign w:val="subscript"/>
        </w:rPr>
        <w:t xml:space="preserve">10</w:t>
      </w:r>
      <w:r>
        <w:rPr>
          <w:rFonts w:hint="eastAsia" w:ascii="宋体" w:hAnsi="宋体" w:cs="宋体"/>
          <w:b/>
          <w:bCs/>
          <w:color w:val="000000"/>
          <w:sz w:val="24"/>
        </w:rPr>
        <w:t xml:space="preserve">)分析仪</w:t>
      </w:r>
      <w:r/>
    </w:p>
    <w:p>
      <w:pPr>
        <w:pStyle w:val="1032"/>
        <w:spacing w:line="360" w:lineRule="auto"/>
        <w:rPr>
          <w:rFonts w:hint="eastAsia" w:ascii="宋体" w:hAnsi="宋体"/>
          <w:color w:val="000000"/>
          <w:sz w:val="24"/>
        </w:rPr>
      </w:pPr>
      <w:r>
        <w:rPr>
          <w:rFonts w:ascii="宋体" w:hAnsi="宋体"/>
          <w:color w:val="000000"/>
          <w:sz w:val="24"/>
        </w:rPr>
        <w:t xml:space="preserve">（1）分析方法：β射线方法悬浮颗粒物分析仪，连续监测环境空气中的颗粒物（PM</w:t>
      </w:r>
      <w:r>
        <w:rPr>
          <w:rFonts w:ascii="宋体" w:hAnsi="宋体"/>
          <w:color w:val="000000"/>
          <w:sz w:val="24"/>
          <w:vertAlign w:val="subscript"/>
        </w:rPr>
        <w:t xml:space="preserve">10</w:t>
      </w:r>
      <w:r>
        <w:rPr>
          <w:rFonts w:ascii="宋体" w:hAnsi="宋体"/>
          <w:color w:val="000000"/>
          <w:sz w:val="24"/>
        </w:rPr>
        <w:t xml:space="preserve">）</w:t>
      </w:r>
      <w:r>
        <w:rPr>
          <w:rFonts w:hint="eastAsia" w:ascii="宋体" w:hAnsi="宋体"/>
          <w:color w:val="000000"/>
          <w:sz w:val="24"/>
        </w:rPr>
        <w:t xml:space="preserve">。</w:t>
      </w:r>
      <w:r/>
    </w:p>
    <w:p>
      <w:pPr>
        <w:pStyle w:val="1032"/>
        <w:spacing w:line="360" w:lineRule="auto"/>
        <w:rPr>
          <w:rFonts w:hint="eastAsia" w:ascii="宋体" w:hAnsi="宋体"/>
          <w:color w:val="000000"/>
          <w:sz w:val="24"/>
        </w:rPr>
      </w:pPr>
      <w:r>
        <w:rPr>
          <w:rFonts w:ascii="宋体" w:hAnsi="宋体"/>
          <w:color w:val="000000"/>
          <w:sz w:val="24"/>
        </w:rPr>
        <w:t xml:space="preserve">（2）测量量程：（0～1或0~10）mg/m</w:t>
      </w:r>
      <w:r>
        <w:rPr>
          <w:rFonts w:hint="eastAsia" w:ascii="宋体" w:hAnsi="宋体"/>
          <w:color w:val="000000"/>
          <w:sz w:val="24"/>
          <w:vertAlign w:val="superscript"/>
        </w:rPr>
        <w:t xml:space="preserve">3</w:t>
      </w:r>
      <w:r/>
    </w:p>
    <w:p>
      <w:pPr>
        <w:pStyle w:val="1032"/>
        <w:spacing w:line="360" w:lineRule="auto"/>
        <w:rPr>
          <w:rFonts w:hint="eastAsia" w:ascii="宋体" w:hAnsi="宋体"/>
          <w:color w:val="000000"/>
          <w:sz w:val="24"/>
        </w:rPr>
      </w:pPr>
      <w:r>
        <w:rPr>
          <w:rFonts w:ascii="宋体" w:hAnsi="宋体"/>
          <w:color w:val="000000"/>
          <w:sz w:val="24"/>
        </w:rPr>
        <w:t xml:space="preserve">（3）采样流量：16.67 L/min </w:t>
      </w:r>
      <w:r/>
    </w:p>
    <w:p>
      <w:pPr>
        <w:pStyle w:val="1032"/>
        <w:spacing w:line="360" w:lineRule="auto"/>
        <w:rPr>
          <w:rFonts w:hint="eastAsia" w:ascii="宋体" w:hAnsi="宋体"/>
          <w:color w:val="000000"/>
          <w:sz w:val="24"/>
        </w:rPr>
      </w:pPr>
      <w:r>
        <w:rPr>
          <w:rFonts w:ascii="宋体" w:hAnsi="宋体"/>
          <w:color w:val="000000"/>
          <w:sz w:val="24"/>
        </w:rPr>
        <w:t xml:space="preserve">（4）检出限：≤</w:t>
      </w:r>
      <w:r>
        <w:rPr>
          <w:rFonts w:hint="eastAsia" w:ascii="宋体" w:hAnsi="宋体"/>
          <w:color w:val="000000"/>
          <w:sz w:val="24"/>
        </w:rPr>
        <w:t xml:space="preserve">1.3</w:t>
      </w:r>
      <w:r>
        <w:rPr>
          <w:rFonts w:ascii="宋体" w:hAnsi="宋体"/>
          <w:color w:val="000000"/>
          <w:sz w:val="24"/>
        </w:rPr>
        <w:t xml:space="preserve">μg/m</w:t>
      </w:r>
      <w:r>
        <w:rPr>
          <w:rFonts w:ascii="宋体" w:hAnsi="宋体"/>
          <w:color w:val="000000"/>
          <w:sz w:val="24"/>
          <w:vertAlign w:val="superscript"/>
        </w:rPr>
        <w:t xml:space="preserve">3</w:t>
      </w:r>
      <w:r>
        <w:rPr>
          <w:rFonts w:ascii="宋体" w:hAnsi="宋体"/>
          <w:color w:val="000000"/>
          <w:sz w:val="24"/>
        </w:rPr>
        <w:t xml:space="preserve">（24小时平均值）</w:t>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）平行性：≤</w:t>
      </w:r>
      <w:r>
        <w:rPr>
          <w:rFonts w:hint="eastAsia" w:ascii="宋体" w:hAnsi="宋体"/>
          <w:color w:val="000000"/>
          <w:sz w:val="24"/>
        </w:rPr>
        <w:t xml:space="preserve">5</w:t>
      </w:r>
      <w:r>
        <w:rPr>
          <w:rFonts w:ascii="宋体" w:hAnsi="宋体"/>
          <w:color w:val="000000"/>
          <w:sz w:val="24"/>
        </w:rPr>
        <w:t xml:space="preserve">%</w:t>
      </w:r>
      <w:r/>
    </w:p>
    <w:p>
      <w:pPr>
        <w:ind w:firstLine="482"/>
        <w:spacing w:line="360" w:lineRule="auto"/>
        <w:rPr>
          <w:rFonts w:hint="eastAsia" w:ascii="宋体" w:hAnsi="宋体"/>
          <w:sz w:val="24"/>
        </w:rPr>
      </w:pPr>
      <w:r>
        <w:rPr>
          <w:rFonts w:ascii="宋体" w:hAnsi="宋体"/>
          <w:b/>
          <w:bCs/>
          <w:color w:val="000000"/>
          <w:sz w:val="24"/>
        </w:rPr>
        <w:t xml:space="preserve">▲（</w:t>
      </w:r>
      <w:r>
        <w:rPr>
          <w:rFonts w:hint="eastAsia" w:ascii="宋体" w:hAnsi="宋体"/>
          <w:b/>
          <w:bCs/>
          <w:color w:val="000000"/>
          <w:sz w:val="24"/>
        </w:rPr>
        <w:t xml:space="preserve">6</w:t>
      </w:r>
      <w:r>
        <w:rPr>
          <w:rFonts w:ascii="宋体" w:hAnsi="宋体"/>
          <w:b/>
          <w:bCs/>
          <w:color w:val="000000"/>
          <w:sz w:val="24"/>
        </w:rPr>
        <w:t xml:space="preserve">）校准膜示值误差：±</w:t>
      </w:r>
      <w:r>
        <w:rPr>
          <w:rFonts w:hint="eastAsia" w:ascii="宋体" w:hAnsi="宋体"/>
          <w:b/>
          <w:bCs/>
          <w:color w:val="000000"/>
          <w:sz w:val="24"/>
        </w:rPr>
        <w:t xml:space="preserve">0.5</w:t>
      </w:r>
      <w:r>
        <w:rPr>
          <w:rFonts w:ascii="宋体" w:hAnsi="宋体"/>
          <w:b/>
          <w:bCs/>
          <w:color w:val="000000"/>
          <w:sz w:val="24"/>
        </w:rPr>
        <w:t xml:space="preserve">%</w:t>
      </w:r>
      <w:r>
        <w:rPr>
          <w:rFonts w:hint="eastAsia" w:ascii="宋体" w:hAnsi="宋体"/>
          <w:b/>
          <w:bCs/>
          <w:sz w:val="24"/>
        </w:rPr>
        <w:t xml:space="preserve">（提供环境保护部环境监测仪器质量监督检验中心检测报告彩色扫描件）</w:t>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）最小显示单元：0.1ug/m</w:t>
      </w:r>
      <w:r>
        <w:rPr>
          <w:rFonts w:ascii="宋体" w:hAnsi="宋体"/>
          <w:color w:val="000000"/>
          <w:sz w:val="24"/>
          <w:vertAlign w:val="superscript"/>
        </w:rPr>
        <w:t xml:space="preserve">3</w:t>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）时钟误差：断电条件影响下±10s</w:t>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）温度示值误差：±</w:t>
      </w:r>
      <w:r>
        <w:rPr>
          <w:rFonts w:hint="eastAsia" w:ascii="宋体" w:hAnsi="宋体"/>
          <w:color w:val="000000"/>
          <w:sz w:val="24"/>
        </w:rPr>
        <w:t xml:space="preserve">1.1</w:t>
      </w:r>
      <w:r>
        <w:rPr>
          <w:rFonts w:ascii="宋体" w:hAnsi="宋体"/>
          <w:color w:val="000000"/>
          <w:sz w:val="24"/>
        </w:rPr>
        <w:t xml:space="preserve">℃</w:t>
      </w:r>
      <w:r/>
    </w:p>
    <w:p>
      <w:pPr>
        <w:ind w:firstLine="482"/>
        <w:spacing w:line="360" w:lineRule="auto"/>
        <w:rPr>
          <w:rFonts w:hint="eastAsia" w:ascii="宋体" w:hAnsi="宋体"/>
          <w:sz w:val="24"/>
        </w:rPr>
      </w:pPr>
      <w:r>
        <w:rPr>
          <w:rFonts w:ascii="宋体" w:hAnsi="宋体"/>
          <w:b/>
          <w:bCs/>
          <w:color w:val="000000"/>
          <w:sz w:val="24"/>
        </w:rPr>
        <w:t xml:space="preserve">▲（1</w:t>
      </w:r>
      <w:r>
        <w:rPr>
          <w:rFonts w:hint="eastAsia" w:ascii="宋体" w:hAnsi="宋体"/>
          <w:b/>
          <w:bCs/>
          <w:color w:val="000000"/>
          <w:sz w:val="24"/>
        </w:rPr>
        <w:t xml:space="preserve">0</w:t>
      </w:r>
      <w:r>
        <w:rPr>
          <w:rFonts w:ascii="宋体" w:hAnsi="宋体"/>
          <w:b/>
          <w:bCs/>
          <w:color w:val="000000"/>
          <w:sz w:val="24"/>
        </w:rPr>
        <w:t xml:space="preserve">）有效数据率：连续运行时间符合标准要求，有效数据率不低于9</w:t>
      </w:r>
      <w:r>
        <w:rPr>
          <w:rFonts w:hint="eastAsia" w:ascii="宋体" w:hAnsi="宋体"/>
          <w:b/>
          <w:bCs/>
          <w:color w:val="000000"/>
          <w:sz w:val="24"/>
        </w:rPr>
        <w:t xml:space="preserve">9</w:t>
      </w:r>
      <w:r>
        <w:rPr>
          <w:rFonts w:ascii="宋体" w:hAnsi="宋体"/>
          <w:b/>
          <w:bCs/>
          <w:color w:val="000000"/>
          <w:sz w:val="24"/>
        </w:rPr>
        <w:t xml:space="preserve">%</w:t>
      </w:r>
      <w:r>
        <w:rPr>
          <w:rFonts w:hint="eastAsia" w:ascii="宋体" w:hAnsi="宋体"/>
          <w:b/>
          <w:bCs/>
          <w:color w:val="000000"/>
          <w:sz w:val="24"/>
        </w:rPr>
        <w:t xml:space="preserve">。</w:t>
      </w:r>
      <w:r>
        <w:rPr>
          <w:rFonts w:hint="eastAsia" w:ascii="宋体" w:hAnsi="宋体"/>
          <w:b/>
          <w:bCs/>
          <w:sz w:val="24"/>
        </w:rPr>
        <w:t xml:space="preserve">（提供环境保护部环境监测仪器质量监督检验中心检测报告彩色扫描件）</w:t>
      </w:r>
      <w:r/>
    </w:p>
    <w:p>
      <w:pPr>
        <w:pStyle w:val="1032"/>
        <w:spacing w:line="360" w:lineRule="auto"/>
        <w:rPr>
          <w:rFonts w:hint="eastAsia" w:ascii="宋体" w:hAnsi="宋体"/>
          <w:b/>
          <w:bCs/>
          <w:color w:val="000000"/>
          <w:sz w:val="24"/>
        </w:rPr>
      </w:pPr>
      <w:r>
        <w:rPr>
          <w:rFonts w:ascii="宋体" w:hAnsi="宋体"/>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1</w:t>
      </w:r>
      <w:r>
        <w:rPr>
          <w:rFonts w:ascii="宋体" w:hAnsi="宋体"/>
          <w:b/>
          <w:bCs/>
          <w:color w:val="000000"/>
          <w:sz w:val="24"/>
        </w:rPr>
        <w:t xml:space="preserve">）采样位和检测器分离，采样完毕纸带无需移动位置，通过控制检测器移动实现检测，有限降低纸带走动拉伸变形而产生的测量误差。（</w:t>
      </w:r>
      <w:r>
        <w:rPr>
          <w:rFonts w:ascii="宋体" w:hAnsi="宋体"/>
          <w:b/>
          <w:bCs/>
          <w:sz w:val="24"/>
        </w:rPr>
        <w:t xml:space="preserve">提供</w:t>
      </w:r>
      <w:r>
        <w:rPr>
          <w:rFonts w:hint="eastAsia" w:ascii="宋体" w:hAnsi="宋体"/>
          <w:b/>
          <w:bCs/>
          <w:sz w:val="24"/>
        </w:rPr>
        <w:t xml:space="preserve">佐证材料加盖制造商公章彩色扫描件</w:t>
      </w:r>
      <w:r>
        <w:rPr>
          <w:rFonts w:ascii="宋体" w:hAnsi="宋体"/>
          <w:b/>
          <w:bCs/>
          <w:color w:val="000000"/>
          <w:sz w:val="24"/>
        </w:rPr>
        <w:t xml:space="preserve">）</w:t>
      </w:r>
      <w:r/>
    </w:p>
    <w:p>
      <w:pPr>
        <w:ind w:firstLine="482"/>
        <w:jc w:val="left"/>
        <w:spacing w:line="360" w:lineRule="auto"/>
        <w:rPr>
          <w:rFonts w:hint="eastAsia" w:ascii="宋体" w:hAnsi="宋体" w:cs="宋体"/>
          <w:b/>
          <w:bCs/>
          <w:color w:val="000000"/>
          <w:sz w:val="24"/>
        </w:rPr>
      </w:pPr>
      <w:r>
        <w:rPr>
          <w:rStyle w:val="1045"/>
          <w:rFonts w:hint="default" w:ascii="宋体" w:hAnsi="宋体" w:eastAsia="宋体"/>
          <w:b/>
          <w:bCs/>
        </w:rPr>
        <w:t xml:space="preserve">6</w:t>
      </w:r>
      <w:r>
        <w:rPr>
          <w:rFonts w:hint="eastAsia" w:ascii="宋体" w:hAnsi="宋体"/>
          <w:b/>
          <w:bCs/>
          <w:sz w:val="24"/>
          <w:lang w:val="zh-CN"/>
        </w:rPr>
        <w:t xml:space="preserve">、</w:t>
      </w:r>
      <w:r>
        <w:rPr>
          <w:rFonts w:hint="eastAsia" w:ascii="宋体" w:hAnsi="宋体" w:cs="宋体"/>
          <w:b/>
          <w:bCs/>
          <w:color w:val="000000"/>
          <w:sz w:val="24"/>
        </w:rPr>
        <w:t xml:space="preserve">BETA射线法颗粒物(PM</w:t>
      </w:r>
      <w:r>
        <w:rPr>
          <w:rFonts w:ascii="宋体" w:hAnsi="宋体" w:cs="宋体"/>
          <w:b/>
          <w:bCs/>
          <w:color w:val="000000"/>
          <w:sz w:val="24"/>
          <w:vertAlign w:val="subscript"/>
        </w:rPr>
        <w:t xml:space="preserve">2.5</w:t>
      </w:r>
      <w:r>
        <w:rPr>
          <w:rFonts w:hint="eastAsia" w:ascii="宋体" w:hAnsi="宋体" w:cs="宋体"/>
          <w:b/>
          <w:bCs/>
          <w:color w:val="000000"/>
          <w:sz w:val="24"/>
        </w:rPr>
        <w:t xml:space="preserve">)分析仪</w:t>
      </w:r>
      <w:r/>
    </w:p>
    <w:p>
      <w:pPr>
        <w:ind w:firstLine="480"/>
        <w:jc w:val="left"/>
        <w:spacing w:line="360" w:lineRule="auto"/>
        <w:rPr>
          <w:rFonts w:hint="eastAsia" w:ascii="宋体" w:hAnsi="宋体"/>
          <w:color w:val="000000"/>
          <w:sz w:val="24"/>
        </w:rPr>
      </w:pPr>
      <w:r>
        <w:rPr>
          <w:rFonts w:ascii="宋体" w:hAnsi="宋体"/>
          <w:color w:val="000000"/>
          <w:sz w:val="24"/>
        </w:rPr>
        <w:t xml:space="preserve">（1）分析方法：β射线方法悬浮颗粒物分析仪，连续监测环境空气中的颗粒物（PM</w:t>
      </w:r>
      <w:r>
        <w:rPr>
          <w:rFonts w:ascii="宋体" w:hAnsi="宋体"/>
          <w:color w:val="000000"/>
          <w:sz w:val="24"/>
          <w:vertAlign w:val="subscript"/>
        </w:rPr>
        <w:t xml:space="preserve">2.5</w:t>
      </w:r>
      <w:r>
        <w:rPr>
          <w:rFonts w:ascii="宋体" w:hAnsi="宋体"/>
          <w:color w:val="000000"/>
          <w:sz w:val="24"/>
        </w:rPr>
        <w:t xml:space="preserve">）</w:t>
      </w:r>
      <w:r/>
    </w:p>
    <w:p>
      <w:pPr>
        <w:ind w:firstLine="480"/>
        <w:jc w:val="left"/>
        <w:spacing w:line="360" w:lineRule="auto"/>
        <w:rPr>
          <w:rFonts w:hint="eastAsia" w:ascii="宋体" w:hAnsi="宋体"/>
          <w:color w:val="000000"/>
          <w:sz w:val="24"/>
          <w:vertAlign w:val="superscript"/>
        </w:rPr>
      </w:pPr>
      <w:r>
        <w:rPr>
          <w:rFonts w:ascii="宋体" w:hAnsi="宋体"/>
          <w:color w:val="000000"/>
          <w:sz w:val="24"/>
        </w:rPr>
        <w:t xml:space="preserve">（2）测量量程：（0～1或0~10）mg/m</w:t>
      </w:r>
      <w:r>
        <w:rPr>
          <w:rFonts w:ascii="宋体" w:hAnsi="宋体"/>
          <w:color w:val="000000"/>
          <w:sz w:val="24"/>
          <w:vertAlign w:val="superscript"/>
        </w:rPr>
        <w:t xml:space="preserve">3</w:t>
      </w:r>
      <w:r/>
    </w:p>
    <w:p>
      <w:pPr>
        <w:ind w:firstLine="480"/>
        <w:jc w:val="left"/>
        <w:spacing w:line="360" w:lineRule="auto"/>
        <w:rPr>
          <w:rFonts w:hint="eastAsia" w:ascii="宋体" w:hAnsi="宋体"/>
          <w:color w:val="000000"/>
          <w:sz w:val="24"/>
        </w:rPr>
      </w:pPr>
      <w:r>
        <w:rPr>
          <w:rFonts w:ascii="宋体" w:hAnsi="宋体"/>
          <w:color w:val="000000"/>
          <w:sz w:val="24"/>
        </w:rPr>
        <w:t xml:space="preserve">（3）采样流量：16.67 L/min </w:t>
      </w:r>
      <w:r/>
    </w:p>
    <w:p>
      <w:pPr>
        <w:ind w:firstLine="480"/>
        <w:jc w:val="left"/>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）平行性：≤</w:t>
      </w:r>
      <w:r>
        <w:rPr>
          <w:rFonts w:hint="eastAsia" w:ascii="宋体" w:hAnsi="宋体"/>
          <w:color w:val="000000"/>
          <w:sz w:val="24"/>
        </w:rPr>
        <w:t xml:space="preserve">11</w:t>
      </w:r>
      <w:r>
        <w:rPr>
          <w:rFonts w:ascii="宋体" w:hAnsi="宋体"/>
          <w:color w:val="000000"/>
          <w:sz w:val="24"/>
        </w:rPr>
        <w:t xml:space="preserve">%</w:t>
      </w:r>
      <w:r/>
    </w:p>
    <w:p>
      <w:pPr>
        <w:ind w:firstLine="480"/>
        <w:jc w:val="left"/>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）校准膜示值误差：±</w:t>
      </w:r>
      <w:r>
        <w:rPr>
          <w:rFonts w:hint="eastAsia" w:ascii="宋体" w:hAnsi="宋体"/>
          <w:color w:val="000000"/>
          <w:sz w:val="24"/>
        </w:rPr>
        <w:t xml:space="preserve">2%</w:t>
      </w:r>
      <w:r/>
    </w:p>
    <w:p>
      <w:pPr>
        <w:ind w:firstLine="480"/>
        <w:jc w:val="left"/>
        <w:spacing w:line="360" w:lineRule="auto"/>
        <w:rPr>
          <w:rFonts w:hint="eastAsia" w:ascii="宋体" w:hAnsi="宋体"/>
          <w:color w:val="000000"/>
          <w:sz w:val="24"/>
          <w:vertAlign w:val="superscript"/>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）最小显示单元：0.1ug/m</w:t>
      </w:r>
      <w:r>
        <w:rPr>
          <w:rFonts w:ascii="宋体" w:hAnsi="宋体"/>
          <w:color w:val="000000"/>
          <w:sz w:val="24"/>
          <w:vertAlign w:val="superscript"/>
        </w:rPr>
        <w:t xml:space="preserve">3 </w:t>
      </w:r>
      <w:r/>
    </w:p>
    <w:p>
      <w:pPr>
        <w:ind w:firstLine="480"/>
        <w:jc w:val="left"/>
        <w:spacing w:line="360" w:lineRule="auto"/>
        <w:rPr>
          <w:rFonts w:hint="eastAsia" w:ascii="宋体" w:hAnsi="宋体" w:cs="宋体"/>
          <w:b/>
          <w:bCs/>
          <w:color w:val="000000"/>
          <w:sz w:val="24"/>
        </w:rPr>
      </w:pP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）温度示值误差：</w:t>
      </w:r>
      <w:r>
        <w:rPr>
          <w:rFonts w:hint="eastAsia" w:ascii="宋体" w:hAnsi="宋体"/>
          <w:color w:val="000000"/>
          <w:sz w:val="24"/>
        </w:rPr>
        <w:t xml:space="preserve">1.8</w:t>
      </w:r>
      <w:r>
        <w:rPr>
          <w:rFonts w:ascii="宋体" w:hAnsi="宋体"/>
          <w:color w:val="000000"/>
          <w:sz w:val="24"/>
        </w:rPr>
        <w:t xml:space="preserve">℃</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7、动态气体校准仪</w:t>
      </w:r>
      <w:r/>
    </w:p>
    <w:p>
      <w:pPr>
        <w:pStyle w:val="1032"/>
        <w:spacing w:line="360" w:lineRule="auto"/>
        <w:rPr>
          <w:rFonts w:hint="eastAsia" w:ascii="宋体" w:hAnsi="宋体"/>
          <w:color w:val="000000"/>
          <w:sz w:val="24"/>
        </w:rPr>
      </w:pPr>
      <w:r>
        <w:rPr>
          <w:rFonts w:ascii="宋体" w:hAnsi="宋体"/>
          <w:color w:val="000000"/>
          <w:sz w:val="24"/>
        </w:rPr>
        <w:t xml:space="preserve">（1）能依据外接标准气体种类提供精确浓度的标准气体输出，完成大气自动监测分析仪器的零点、跨度、精密度及多点校准工作 </w:t>
      </w:r>
      <w:r/>
    </w:p>
    <w:p>
      <w:pPr>
        <w:pStyle w:val="1032"/>
        <w:spacing w:line="360" w:lineRule="auto"/>
        <w:rPr>
          <w:rFonts w:hint="eastAsia" w:ascii="宋体" w:hAnsi="宋体"/>
          <w:color w:val="000000"/>
          <w:sz w:val="24"/>
          <w:highlight w:val="yellow"/>
        </w:rPr>
      </w:pPr>
      <w:r>
        <w:rPr>
          <w:rFonts w:ascii="宋体" w:hAnsi="宋体"/>
          <w:color w:val="000000"/>
          <w:sz w:val="24"/>
        </w:rPr>
        <w:t xml:space="preserve">（2）流量计准确度：±1%满量程 </w:t>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）质量流量控制器最佳工作范围能够满足低浓度标气需要</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）标气流量计量程：0～100毫升/分钟</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）零气流量计量程：</w:t>
      </w:r>
      <w:r>
        <w:rPr>
          <w:rFonts w:hint="eastAsia" w:ascii="宋体" w:hAnsi="宋体"/>
          <w:color w:val="000000"/>
          <w:sz w:val="24"/>
        </w:rPr>
        <w:t xml:space="preserve">0~</w:t>
      </w:r>
      <w:r>
        <w:rPr>
          <w:rFonts w:ascii="宋体" w:hAnsi="宋体"/>
          <w:color w:val="000000"/>
          <w:sz w:val="24"/>
        </w:rPr>
        <w:t xml:space="preserve">10升/分钟</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）自动计算稀释气流量或稀释比</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）标气接口：3个或以上</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）臭氧发生准确度：±2%</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）臭氧发生器输出范围在5升/分钟时</w:t>
      </w:r>
      <w:r>
        <w:rPr>
          <w:rFonts w:hint="eastAsia" w:ascii="宋体" w:hAnsi="宋体"/>
          <w:color w:val="000000"/>
          <w:sz w:val="24"/>
        </w:rPr>
        <w:t xml:space="preserve">：</w:t>
      </w:r>
      <w:r>
        <w:rPr>
          <w:rFonts w:ascii="宋体" w:hAnsi="宋体"/>
          <w:color w:val="000000"/>
          <w:sz w:val="24"/>
        </w:rPr>
        <w:t xml:space="preserve">0.1-1ppm</w:t>
      </w:r>
      <w:r/>
    </w:p>
    <w:p>
      <w:pPr>
        <w:pStyle w:val="1032"/>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w:t>
      </w:r>
      <w:r>
        <w:rPr>
          <w:rFonts w:hint="eastAsia" w:ascii="宋体" w:hAnsi="宋体"/>
          <w:color w:val="000000"/>
          <w:sz w:val="24"/>
        </w:rPr>
        <w:t xml:space="preserve">内置泄压装置，出气口堵塞时自动泄压。</w:t>
      </w:r>
      <w:r/>
    </w:p>
    <w:p>
      <w:pPr>
        <w:pStyle w:val="1032"/>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color w:val="000000"/>
          <w:sz w:val="24"/>
        </w:rPr>
        <w:t xml:space="preserve">动态校准在不借用工控机数采软件的情况下可通过软件界面设置任意时间段的自动质控任务对各气体分析仪实现自动质控</w:t>
      </w:r>
      <w:r>
        <w:rPr>
          <w:rFonts w:hint="eastAsia"/>
          <w:color w:val="000000"/>
          <w:sz w:val="24"/>
        </w:rPr>
        <w:t xml:space="preserve">。</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8、零气发生器</w:t>
      </w:r>
      <w:r/>
    </w:p>
    <w:p>
      <w:pPr>
        <w:pStyle w:val="1032"/>
        <w:spacing w:line="360" w:lineRule="auto"/>
        <w:rPr>
          <w:rFonts w:hint="eastAsia" w:ascii="宋体" w:hAnsi="宋体"/>
          <w:color w:val="000000"/>
          <w:sz w:val="24"/>
        </w:rPr>
      </w:pPr>
      <w:r>
        <w:rPr>
          <w:rFonts w:ascii="宋体" w:hAnsi="宋体"/>
          <w:color w:val="000000"/>
          <w:sz w:val="24"/>
        </w:rPr>
        <w:t xml:space="preserve">（1）用途：作为稀释校准仪器的零气源</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（2）压力：10～30 psi</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（3）零气的纯度：</w:t>
      </w:r>
      <w:r/>
    </w:p>
    <w:p>
      <w:pPr>
        <w:pStyle w:val="1032"/>
        <w:spacing w:line="360" w:lineRule="auto"/>
        <w:rPr>
          <w:rFonts w:hint="eastAsia" w:ascii="宋体" w:hAnsi="宋体"/>
          <w:sz w:val="24"/>
        </w:rPr>
      </w:pPr>
      <w:r>
        <w:rPr>
          <w:rFonts w:ascii="宋体" w:hAnsi="宋体"/>
          <w:sz w:val="24"/>
        </w:rPr>
        <w:t xml:space="preserve">SO</w:t>
      </w:r>
      <w:r>
        <w:rPr>
          <w:rFonts w:ascii="宋体" w:hAnsi="宋体"/>
          <w:sz w:val="24"/>
          <w:vertAlign w:val="subscript"/>
        </w:rPr>
        <w:t xml:space="preserve">2</w:t>
      </w:r>
      <w:r>
        <w:rPr>
          <w:rFonts w:hint="eastAsia" w:ascii="宋体" w:hAnsi="宋体"/>
          <w:sz w:val="24"/>
        </w:rPr>
        <w:t xml:space="preserve">≤</w:t>
      </w:r>
      <w:r>
        <w:rPr>
          <w:rFonts w:ascii="宋体" w:hAnsi="宋体"/>
          <w:sz w:val="24"/>
        </w:rPr>
        <w:t xml:space="preserve">0.5ppb；NO</w:t>
      </w:r>
      <w:r>
        <w:rPr>
          <w:rFonts w:hint="eastAsia" w:ascii="宋体" w:hAnsi="宋体"/>
          <w:sz w:val="24"/>
        </w:rPr>
        <w:t xml:space="preserve">≤</w:t>
      </w:r>
      <w:r>
        <w:rPr>
          <w:rFonts w:ascii="宋体" w:hAnsi="宋体"/>
          <w:sz w:val="24"/>
        </w:rPr>
        <w:t xml:space="preserve">0.5ppb；NO</w:t>
      </w:r>
      <w:r>
        <w:rPr>
          <w:rFonts w:ascii="宋体" w:hAnsi="宋体"/>
          <w:sz w:val="24"/>
          <w:vertAlign w:val="subscript"/>
        </w:rPr>
        <w:t xml:space="preserve">2</w:t>
      </w:r>
      <w:r>
        <w:rPr>
          <w:rFonts w:hint="eastAsia" w:ascii="宋体" w:hAnsi="宋体"/>
          <w:sz w:val="24"/>
        </w:rPr>
        <w:t xml:space="preserve">≤</w:t>
      </w:r>
      <w:r>
        <w:rPr>
          <w:rFonts w:ascii="宋体" w:hAnsi="宋体"/>
          <w:sz w:val="24"/>
        </w:rPr>
        <w:t xml:space="preserve">0.5ppb；H</w:t>
      </w:r>
      <w:r>
        <w:rPr>
          <w:rFonts w:ascii="宋体" w:hAnsi="宋体"/>
          <w:sz w:val="24"/>
          <w:vertAlign w:val="subscript"/>
        </w:rPr>
        <w:t xml:space="preserve">2</w:t>
      </w:r>
      <w:r>
        <w:rPr>
          <w:rFonts w:ascii="宋体" w:hAnsi="宋体"/>
          <w:sz w:val="24"/>
        </w:rPr>
        <w:t xml:space="preserve">S</w:t>
      </w:r>
      <w:r>
        <w:rPr>
          <w:rFonts w:hint="eastAsia" w:ascii="宋体" w:hAnsi="宋体"/>
          <w:sz w:val="24"/>
        </w:rPr>
        <w:t xml:space="preserve">≤</w:t>
      </w:r>
      <w:r>
        <w:rPr>
          <w:rFonts w:ascii="宋体" w:hAnsi="宋体"/>
          <w:sz w:val="24"/>
        </w:rPr>
        <w:t xml:space="preserve">0.1ppb；NH</w:t>
      </w:r>
      <w:r>
        <w:rPr>
          <w:rFonts w:ascii="宋体" w:hAnsi="宋体"/>
          <w:sz w:val="24"/>
          <w:vertAlign w:val="subscript"/>
        </w:rPr>
        <w:t xml:space="preserve">3</w:t>
      </w:r>
      <w:r>
        <w:rPr>
          <w:rFonts w:hint="eastAsia" w:ascii="宋体" w:hAnsi="宋体"/>
          <w:sz w:val="24"/>
        </w:rPr>
        <w:t xml:space="preserve">≤</w:t>
      </w:r>
      <w:r>
        <w:rPr>
          <w:rFonts w:ascii="宋体" w:hAnsi="宋体"/>
          <w:sz w:val="24"/>
        </w:rPr>
        <w:t xml:space="preserve">0.1ppb；CO</w:t>
      </w:r>
      <w:r>
        <w:rPr>
          <w:rFonts w:hint="eastAsia" w:ascii="宋体" w:hAnsi="宋体"/>
          <w:sz w:val="24"/>
        </w:rPr>
        <w:t xml:space="preserve">≤20</w:t>
      </w:r>
      <w:r>
        <w:rPr>
          <w:rFonts w:ascii="宋体" w:hAnsi="宋体"/>
          <w:sz w:val="24"/>
        </w:rPr>
        <w:t xml:space="preserve"> pp</w:t>
      </w:r>
      <w:r>
        <w:rPr>
          <w:rFonts w:hint="eastAsia" w:ascii="宋体" w:hAnsi="宋体"/>
          <w:sz w:val="24"/>
        </w:rPr>
        <w:t xml:space="preserve">b</w:t>
      </w:r>
      <w:r>
        <w:rPr>
          <w:rFonts w:ascii="宋体" w:hAnsi="宋体"/>
          <w:sz w:val="24"/>
        </w:rPr>
        <w:t xml:space="preserve">；O</w:t>
      </w:r>
      <w:r>
        <w:rPr>
          <w:rFonts w:ascii="宋体" w:hAnsi="宋体"/>
          <w:sz w:val="24"/>
          <w:vertAlign w:val="subscript"/>
        </w:rPr>
        <w:t xml:space="preserve">3</w:t>
      </w:r>
      <w:r>
        <w:rPr>
          <w:rFonts w:hint="eastAsia" w:ascii="宋体" w:hAnsi="宋体"/>
          <w:sz w:val="24"/>
        </w:rPr>
        <w:t xml:space="preserve">≤</w:t>
      </w:r>
      <w:r>
        <w:rPr>
          <w:rFonts w:ascii="宋体" w:hAnsi="宋体"/>
          <w:sz w:val="24"/>
        </w:rPr>
        <w:t xml:space="preserve">0.5ppb；HC</w:t>
      </w:r>
      <w:r>
        <w:rPr>
          <w:rFonts w:hint="eastAsia" w:ascii="宋体" w:hAnsi="宋体"/>
          <w:sz w:val="24"/>
        </w:rPr>
        <w:t xml:space="preserve">：不含</w:t>
      </w:r>
      <w:r/>
    </w:p>
    <w:p>
      <w:pPr>
        <w:pStyle w:val="1032"/>
        <w:spacing w:line="360" w:lineRule="auto"/>
        <w:rPr>
          <w:rFonts w:hint="eastAsia" w:ascii="宋体" w:hAnsi="宋体"/>
          <w:color w:val="000000"/>
          <w:sz w:val="24"/>
        </w:rPr>
      </w:pPr>
      <w:r>
        <w:rPr>
          <w:rFonts w:ascii="宋体" w:hAnsi="宋体"/>
          <w:color w:val="000000"/>
          <w:sz w:val="24"/>
        </w:rPr>
        <w:t xml:space="preserve">（4）配置高温炉，HC碳氢涤除器</w:t>
      </w:r>
      <w:r>
        <w:rPr>
          <w:rFonts w:ascii="宋体" w:hAnsi="宋体"/>
          <w:color w:val="000000"/>
          <w:sz w:val="24"/>
        </w:rPr>
        <w:tab/>
      </w:r>
      <w:r/>
    </w:p>
    <w:p>
      <w:pPr>
        <w:pStyle w:val="1032"/>
        <w:spacing w:line="360" w:lineRule="auto"/>
        <w:rPr>
          <w:rFonts w:hint="eastAsia" w:ascii="宋体" w:hAnsi="宋体"/>
          <w:color w:val="000000"/>
          <w:sz w:val="24"/>
        </w:rPr>
      </w:pPr>
      <w:r>
        <w:rPr>
          <w:rFonts w:ascii="宋体" w:hAnsi="宋体"/>
          <w:color w:val="000000"/>
          <w:sz w:val="24"/>
        </w:rPr>
        <w:t xml:space="preserve">（5）输出流量：输出压力200kPa时大于10L/min，</w:t>
      </w:r>
      <w:r>
        <w:rPr>
          <w:rFonts w:ascii="宋体" w:hAnsi="宋体"/>
          <w:color w:val="000000"/>
          <w:sz w:val="24"/>
        </w:rPr>
        <w:tab/>
      </w:r>
      <w:r/>
    </w:p>
    <w:p>
      <w:pPr>
        <w:pStyle w:val="1032"/>
        <w:spacing w:line="360" w:lineRule="auto"/>
        <w:rPr>
          <w:rFonts w:hint="eastAsia" w:ascii="宋体" w:hAnsi="宋体"/>
          <w:b/>
          <w:bCs/>
          <w:color w:val="000000"/>
          <w:sz w:val="24"/>
        </w:rPr>
      </w:pPr>
      <w:r>
        <w:rPr>
          <w:rFonts w:ascii="宋体" w:hAnsi="宋体"/>
          <w:color w:val="000000"/>
          <w:sz w:val="24"/>
        </w:rPr>
        <w:t xml:space="preserve">（6）结露点：</w:t>
      </w:r>
      <w:r>
        <w:rPr>
          <w:rFonts w:hint="eastAsia" w:ascii="宋体" w:hAnsi="宋体"/>
          <w:color w:val="000000"/>
          <w:sz w:val="24"/>
        </w:rPr>
        <w:t xml:space="preserve">＜</w:t>
      </w:r>
      <w:r>
        <w:rPr>
          <w:rFonts w:ascii="宋体" w:hAnsi="宋体"/>
          <w:color w:val="000000"/>
          <w:sz w:val="24"/>
        </w:rPr>
        <w:t xml:space="preserve">-15℃</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9、气象仪</w:t>
      </w:r>
      <w:r/>
    </w:p>
    <w:p>
      <w:pPr>
        <w:pStyle w:val="894"/>
        <w:ind w:firstLine="480"/>
        <w:spacing w:line="360" w:lineRule="auto"/>
        <w:rPr>
          <w:rFonts w:hint="eastAsia" w:ascii="宋体" w:hAnsi="宋体" w:cs="仿宋"/>
          <w:color w:val="000000"/>
          <w:sz w:val="24"/>
          <w:szCs w:val="24"/>
        </w:rPr>
      </w:pPr>
      <w:r/>
      <w:bookmarkStart w:id="10" w:name="OLE_LINK1"/>
      <w:r>
        <w:rPr>
          <w:rFonts w:hint="eastAsia" w:ascii="宋体" w:hAnsi="宋体" w:cs="仿宋"/>
          <w:color w:val="000000"/>
          <w:sz w:val="24"/>
          <w:szCs w:val="24"/>
        </w:rPr>
        <w:t xml:space="preserve">（1）风速</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①测量原理：超声波；</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②测量范围：0－60m/s；</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③单位：米/秒（m/s）；</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④分辨率：≤</w:t>
      </w:r>
      <w:r>
        <w:rPr>
          <w:rFonts w:hint="eastAsia" w:ascii="宋体" w:hAnsi="宋体" w:cs="仿宋"/>
          <w:color w:val="000000"/>
          <w:sz w:val="24"/>
          <w:szCs w:val="24"/>
          <w:lang w:val="ru-RU"/>
        </w:rPr>
        <w:t xml:space="preserve">0.1</w:t>
      </w:r>
      <w:r>
        <w:rPr>
          <w:rFonts w:hint="eastAsia" w:ascii="宋体" w:hAnsi="宋体" w:cs="仿宋"/>
          <w:color w:val="000000"/>
          <w:sz w:val="24"/>
          <w:szCs w:val="24"/>
        </w:rPr>
        <w:t xml:space="preserve">m</w:t>
      </w:r>
      <w:r>
        <w:rPr>
          <w:rFonts w:hint="eastAsia" w:ascii="宋体" w:hAnsi="宋体" w:cs="仿宋"/>
          <w:color w:val="000000"/>
          <w:sz w:val="24"/>
          <w:szCs w:val="24"/>
          <w:lang w:val="ru-RU"/>
        </w:rPr>
        <w:t xml:space="preserve">/</w:t>
      </w:r>
      <w:r>
        <w:rPr>
          <w:rFonts w:hint="eastAsia" w:ascii="宋体" w:hAnsi="宋体" w:cs="仿宋"/>
          <w:color w:val="000000"/>
          <w:sz w:val="24"/>
          <w:szCs w:val="24"/>
        </w:rPr>
        <w:t xml:space="preserve">s；</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⑤测量精度：</w:t>
      </w:r>
      <w:r>
        <w:rPr>
          <w:rFonts w:hint="eastAsia" w:ascii="宋体" w:hAnsi="宋体" w:cs="仿宋"/>
          <w:color w:val="000000"/>
          <w:sz w:val="24"/>
          <w:szCs w:val="24"/>
          <w:lang w:val="ru-RU"/>
        </w:rPr>
        <w:t xml:space="preserve">（0-30</w:t>
      </w:r>
      <w:r>
        <w:rPr>
          <w:rFonts w:hint="eastAsia" w:ascii="宋体" w:hAnsi="宋体" w:cs="仿宋"/>
          <w:color w:val="000000"/>
          <w:sz w:val="24"/>
          <w:szCs w:val="24"/>
        </w:rPr>
        <w:t xml:space="preserve">m</w:t>
      </w:r>
      <w:r>
        <w:rPr>
          <w:rFonts w:hint="eastAsia" w:ascii="宋体" w:hAnsi="宋体" w:cs="仿宋"/>
          <w:color w:val="000000"/>
          <w:sz w:val="24"/>
          <w:szCs w:val="24"/>
          <w:lang w:val="ru-RU"/>
        </w:rPr>
        <w:t xml:space="preserve">/</w:t>
      </w:r>
      <w:r>
        <w:rPr>
          <w:rFonts w:hint="eastAsia" w:ascii="宋体" w:hAnsi="宋体" w:cs="仿宋"/>
          <w:color w:val="000000"/>
          <w:sz w:val="24"/>
          <w:szCs w:val="24"/>
        </w:rPr>
        <w:t xml:space="preserve">s</w:t>
      </w:r>
      <w:r>
        <w:rPr>
          <w:rFonts w:hint="eastAsia" w:ascii="宋体" w:hAnsi="宋体" w:cs="仿宋"/>
          <w:color w:val="000000"/>
          <w:sz w:val="24"/>
          <w:szCs w:val="24"/>
          <w:lang w:val="ru-RU"/>
        </w:rPr>
        <w:t xml:space="preserve">）±0.3</w:t>
      </w:r>
      <w:r>
        <w:rPr>
          <w:rFonts w:hint="eastAsia" w:ascii="宋体" w:hAnsi="宋体" w:cs="仿宋"/>
          <w:color w:val="000000"/>
          <w:sz w:val="24"/>
          <w:szCs w:val="24"/>
        </w:rPr>
        <w:t xml:space="preserve">m</w:t>
      </w:r>
      <w:r>
        <w:rPr>
          <w:rFonts w:hint="eastAsia" w:ascii="宋体" w:hAnsi="宋体" w:cs="仿宋"/>
          <w:color w:val="000000"/>
          <w:sz w:val="24"/>
          <w:szCs w:val="24"/>
          <w:lang w:val="ru-RU"/>
        </w:rPr>
        <w:t xml:space="preserve">/</w:t>
      </w:r>
      <w:r>
        <w:rPr>
          <w:rFonts w:hint="eastAsia" w:ascii="宋体" w:hAnsi="宋体" w:cs="仿宋"/>
          <w:color w:val="000000"/>
          <w:sz w:val="24"/>
          <w:szCs w:val="24"/>
        </w:rPr>
        <w:t xml:space="preserve">s或</w:t>
      </w:r>
      <w:r>
        <w:rPr>
          <w:rFonts w:hint="eastAsia" w:ascii="宋体" w:hAnsi="宋体" w:cs="仿宋"/>
          <w:color w:val="000000"/>
          <w:sz w:val="24"/>
          <w:szCs w:val="24"/>
          <w:lang w:val="ru-RU"/>
        </w:rPr>
        <w:t xml:space="preserve">±3%；</w:t>
      </w:r>
      <w:r>
        <w:rPr>
          <w:rFonts w:hint="eastAsia" w:ascii="宋体" w:hAnsi="宋体" w:cs="仿宋"/>
          <w:color w:val="000000"/>
          <w:sz w:val="24"/>
          <w:szCs w:val="24"/>
        </w:rPr>
        <w:t xml:space="preserve">（30-60m/s）±5%；</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（2）风向</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①测量原理：超声波；</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②测量范围：0～360 °；</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③分辨率：≤0.1°；</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④精确度：≤±2°；</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（3）温度</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①测量范围：-40～60℃；</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②分辨率：≤0.1℃；</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③测量精度：≤±0.3℃(@25℃，典型）；</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（4）湿度</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①测量范围：0-100%RH；</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②分辨率：≤0.1%RH；</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③测量精度：≤±3%RH(0-90%RH）；</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（5）气压</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①测量范围：300-1100hpa；</w:t>
      </w:r>
      <w:r/>
    </w:p>
    <w:p>
      <w:pPr>
        <w:pStyle w:val="894"/>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②测量精度：≤±0.5hpa（0-30℃）；</w:t>
      </w:r>
      <w:r/>
    </w:p>
    <w:p>
      <w:pPr>
        <w:pStyle w:val="841"/>
        <w:ind w:firstLine="480"/>
        <w:rPr>
          <w:rFonts w:hint="eastAsia" w:ascii="宋体" w:hAnsi="宋体" w:cs="仿宋"/>
          <w:color w:val="000000"/>
          <w:sz w:val="24"/>
        </w:rPr>
      </w:pPr>
      <w:r>
        <w:rPr>
          <w:rFonts w:hint="eastAsia" w:ascii="宋体" w:hAnsi="宋体" w:cs="仿宋"/>
          <w:color w:val="000000"/>
          <w:sz w:val="24"/>
        </w:rPr>
        <w:t xml:space="preserve">③分辨率：≤0.1hpa。</w:t>
      </w:r>
      <w:bookmarkEnd w:id="10"/>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10、数据采集硬件及采集软件</w:t>
      </w:r>
      <w:r/>
    </w:p>
    <w:p>
      <w:pPr>
        <w:pStyle w:val="894"/>
        <w:ind w:firstLine="480"/>
        <w:spacing w:line="360" w:lineRule="auto"/>
        <w:rPr>
          <w:rFonts w:hint="eastAsia" w:ascii="宋体" w:hAnsi="宋体" w:cs="仿宋"/>
          <w:color w:val="000000"/>
          <w:sz w:val="24"/>
          <w:szCs w:val="24"/>
          <w:lang w:val="zh-CN"/>
        </w:rPr>
      </w:pPr>
      <w:r>
        <w:rPr>
          <w:rFonts w:hint="eastAsia" w:ascii="宋体" w:hAnsi="宋体"/>
          <w:sz w:val="24"/>
          <w:szCs w:val="24"/>
        </w:rPr>
        <w:t xml:space="preserve">（1）</w:t>
      </w:r>
      <w:r>
        <w:rPr>
          <w:rFonts w:hint="eastAsia" w:ascii="宋体" w:hAnsi="宋体" w:cs="仿宋"/>
          <w:color w:val="000000"/>
          <w:sz w:val="24"/>
          <w:szCs w:val="24"/>
          <w:lang w:val="zh-CN"/>
        </w:rPr>
        <w:t xml:space="preserve">工控机</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①基本参数:工业级4U 19标准机箱，工业级H61芯片组 CPU</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②酷容4核i5-2400主频3.1G 内存: 8G DDR3存储: 1T硬盘</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③支持SUSIAccess 和嵌入式软件API (远程监控维护运行状态)</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④电源: ATX PFC电源(工业级)，支持掉电自动开机</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⑤其它功能</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带有LED (电源，HDD,温度，风扇)指示灯与声音警报通知，用于系统故障检测，抗冲击磁盘驱动器托架可支持1个5.25和3个3.5驱动器。</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空气过滤器可重复使用，可清洗，双系统风扇;环境:温度-20-80 摄氏度，湿度10-95%。</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带系统复位按钮和报警复位按钮。</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带数据保护与安全操作锁。</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⑥接口:包含8个USB接口，2个独立串口，8个具有防烧毁功能，信息保护的串口(COM3-COM10集成1拖8信安串口卡)，1个并口(SPP/EPP/ECP)，1个PS/2(键盘鼠标)接口，2个VGA和1个LVDS接口, 2个音源(线路输出，麦克输入) 。</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⑦8路GP10，2个PCI，1个PCIE。</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⑧主板自带2个10/100/1000/BASE-T 自适用接口。</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（2）数据采集传输软件</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①数据采集:多达999路监测项目通道，支持串口串联和并联方式数据采集、数学计算及TCP/IP数据采集，采样周期可设，自动获取仪器运行状态，自动判断无效数据，并提供符合国家规范的数据标志，数据有效百分比按国家规范默认配置。</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②数采守护：数据采集程序以“后台系统服务”方式运行，可避免认为误关闭采集界面而影响数据采集的情况。在数采与监测仪器具备同时串口和TCP/IP方式数据采集时，当其中串口或者TCP/IP出现连接不良时，可根据设定的连接中断时间自动切换到另一数据采集方式，避免数据丢失。</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③通讯协议：同时支持多家中心数据监控管理平台协议，并可实现分别实时上传：1min值、5min值、1h值、日均值、仪器状态参数等，且互不干扰，可与多达999个监控中心同步通讯。</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④通道诊断：支持串口和TCP/IP两种诊断方式，对于两种诊断方式均可以在不关闭数据采集且不影响正常数据采集过程的情况下，手动向仪器发送仪器状态、数据等诊断指令和参数设置指令，并以ASCII字符和十六进制显示仪器返回信息，数采已预存相应仪器所使用的指令。</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⑤巡检功能：可自动标记相应通道的校准和维护，并可人工填写巡检记录，根据需要可定期导出并打印。</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⑥公式编辑：数学公式编辑器支持常规的+，-， *， /，（），^[求幂]，Mod[余数]以及三角函数Sin正弦、Cos余弦、Tan正切、Atn反切；数学函数Abs绝对值、Exp[e的方次]、Fix和Int取整、Log自然对数、Rnd随机数、Sqr平方根、Sgn符号；逻辑运算符Not非、And与、Or或、Xor异或、Eqv等价、Lmp蕴含。本公式可以结合与倍率同时使用，满足对数据的运算需求。</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⑦通道类型：标准/滚动平均数、数学计算、风速、风向、温度、压力、湿度等气象参数。</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⑧数据存储：系统内嵌标态和参比状态的系数和计算公式，支持体积浓度和质量浓度的自动换算，不需要繁琐的设置，同时存储并上传标况数据和参比数据；分钟、小时、日监测数据以及校准数据和巡检时的维护标记数据，二进制文件加密存储。</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⑨数据回补：在监测仪器正常工作，但数采仪因停电、网络和端口故障等导致缺失的时均值，可以手动从仪器回补，并且在数采回补数据的同时自动把相应数据传输到中心室。</w:t>
      </w:r>
      <w:r/>
    </w:p>
    <w:p>
      <w:pPr>
        <w:pStyle w:val="894"/>
        <w:ind w:firstLine="480"/>
        <w:spacing w:line="360" w:lineRule="auto"/>
        <w:rPr>
          <w:rFonts w:hint="eastAsia" w:ascii="宋体" w:hAnsi="宋体" w:cs="仿宋"/>
          <w:color w:val="000000"/>
          <w:sz w:val="24"/>
          <w:szCs w:val="24"/>
          <w:lang w:val="zh-CN"/>
        </w:rPr>
      </w:pPr>
      <w:r>
        <w:rPr>
          <w:rFonts w:hint="eastAsia" w:ascii="宋体" w:hAnsi="宋体" w:cs="仿宋"/>
          <w:color w:val="000000"/>
          <w:sz w:val="24"/>
          <w:szCs w:val="24"/>
          <w:lang w:val="zh-CN"/>
        </w:rPr>
        <w:t xml:space="preserve">⑩远程控制：数采仪本身可接受中心室指令，关闭重启操作系统；也可接受中心室指令，直接提供数采仪操作系统远程桌面，无需借助于第三方的远程控制软件，同时提供主流监测仪器的远程控制功能，将仪器的面板显示在数据采集远程控制界面，无需借助于仪器厂商相关配套软件。</w:t>
      </w:r>
      <w:r/>
    </w:p>
    <w:p>
      <w:pPr>
        <w:pStyle w:val="894"/>
        <w:ind w:firstLine="480"/>
        <w:spacing w:line="360" w:lineRule="auto"/>
        <w:rPr>
          <w:rFonts w:hint="eastAsia" w:ascii="宋体" w:hAnsi="宋体" w:cs="仿宋"/>
          <w:color w:val="000000"/>
          <w:sz w:val="24"/>
          <w:szCs w:val="24"/>
          <w:lang w:val="zh-CN"/>
        </w:rPr>
      </w:pPr>
      <w:r>
        <w:rPr>
          <w:rFonts w:ascii="Cambria Math" w:hAnsi="Cambria Math" w:cs="Cambria Math"/>
          <w:color w:val="000000"/>
          <w:sz w:val="24"/>
          <w:szCs w:val="24"/>
          <w:lang w:val="zh-CN"/>
        </w:rPr>
        <w:t xml:space="preserve">⑪</w:t>
      </w:r>
      <w:r>
        <w:rPr>
          <w:rFonts w:hint="eastAsia" w:ascii="宋体" w:hAnsi="宋体" w:cs="仿宋"/>
          <w:color w:val="000000"/>
          <w:sz w:val="24"/>
          <w:szCs w:val="24"/>
          <w:lang w:val="zh-CN"/>
        </w:rPr>
        <w:t xml:space="preserve">视频存档：支持主流网络相机和硬盘录像机接入，可提供定时室内外监控截图存档，可随时查看各路视频接入以及历史录像，并在达到设定污染程度时自动启动云台定位置扫描拍照并上传。支持运维人员视频监控系统拍照签到。</w:t>
      </w:r>
      <w:r/>
    </w:p>
    <w:p>
      <w:pPr>
        <w:pStyle w:val="894"/>
        <w:ind w:firstLine="480"/>
        <w:spacing w:line="360" w:lineRule="auto"/>
        <w:rPr>
          <w:rFonts w:hint="eastAsia" w:ascii="宋体" w:hAnsi="宋体"/>
          <w:b/>
          <w:bCs/>
          <w:sz w:val="24"/>
          <w:szCs w:val="24"/>
        </w:rPr>
      </w:pPr>
      <w:r>
        <w:rPr>
          <w:rFonts w:ascii="Cambria Math" w:hAnsi="Cambria Math" w:cs="Cambria Math"/>
          <w:color w:val="000000"/>
          <w:sz w:val="24"/>
          <w:szCs w:val="24"/>
          <w:lang w:val="zh-CN"/>
        </w:rPr>
        <w:t xml:space="preserve">⑫</w:t>
      </w:r>
      <w:r>
        <w:rPr>
          <w:rFonts w:hint="eastAsia" w:ascii="宋体" w:hAnsi="宋体" w:cs="仿宋"/>
          <w:color w:val="000000"/>
          <w:sz w:val="24"/>
          <w:szCs w:val="24"/>
          <w:lang w:val="zh-CN"/>
        </w:rPr>
        <w:t xml:space="preserve">自动对时：每天自动将分析仪的时钟校正为当前的北京时间，若出现仪器时钟与北京时间偏差较大的情况会提示巡检运维人员查看相关原因，并由人工来确认时钟校正。</w:t>
      </w:r>
      <w:r/>
    </w:p>
    <w:p>
      <w:pPr>
        <w:pStyle w:val="894"/>
        <w:ind w:firstLine="480"/>
        <w:spacing w:line="360" w:lineRule="auto"/>
        <w:rPr>
          <w:rFonts w:hint="eastAsia" w:ascii="宋体" w:hAnsi="宋体" w:cs="仿宋"/>
          <w:color w:val="000000"/>
          <w:sz w:val="24"/>
          <w:szCs w:val="24"/>
          <w:lang w:val="zh-CN"/>
        </w:rPr>
      </w:pPr>
      <w:r>
        <w:rPr>
          <w:rFonts w:ascii="Cambria Math" w:hAnsi="Cambria Math" w:cs="Cambria Math"/>
          <w:sz w:val="24"/>
          <w:szCs w:val="24"/>
        </w:rPr>
        <w:t xml:space="preserve">⑬</w:t>
      </w:r>
      <w:r>
        <w:rPr>
          <w:rFonts w:hint="eastAsia" w:ascii="宋体" w:hAnsi="宋体" w:cs="仿宋"/>
          <w:color w:val="000000"/>
          <w:sz w:val="24"/>
          <w:szCs w:val="24"/>
          <w:lang w:val="zh-CN"/>
        </w:rPr>
        <w:t xml:space="preserve">其他功能：内置单位换算和TCP端口扫描工具，具备清除缓存功能。</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11、气态采样管</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（1）气滞留时间&lt;20秒</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（2）采样管为不锈钢材质含抗氧化内衬，有防尘、防水帽，采样管，限流孔，配优质风机和连接管。</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（3）</w:t>
      </w:r>
      <w:r>
        <w:rPr>
          <w:rFonts w:hint="eastAsia" w:ascii="宋体" w:hAnsi="宋体" w:cs="仿宋"/>
          <w:color w:val="000000"/>
          <w:sz w:val="24"/>
          <w:lang w:val="zh-CN"/>
        </w:rPr>
        <w:t xml:space="preserve">具有加热功能，在温度52℃，湿度在98%以下的环</w:t>
      </w:r>
      <w:r>
        <w:rPr>
          <w:rFonts w:hint="eastAsia" w:ascii="宋体" w:hAnsi="宋体" w:cs="仿宋"/>
          <w:color w:val="000000"/>
          <w:sz w:val="24"/>
        </w:rPr>
        <w:t xml:space="preserve">境下，无结露。</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（4）采用限流孔控制，使气流稳定，层流</w:t>
      </w:r>
      <w:r>
        <w:rPr>
          <w:rFonts w:hint="eastAsia" w:ascii="宋体" w:hAnsi="宋体" w:cs="仿宋"/>
          <w:color w:val="000000"/>
          <w:sz w:val="24"/>
          <w:lang w:val="zh-CN"/>
        </w:rPr>
        <w:t xml:space="preserve">Re小于3000，</w:t>
      </w:r>
      <w:r>
        <w:rPr>
          <w:rFonts w:hint="eastAsia" w:ascii="宋体" w:hAnsi="宋体" w:cs="仿宋"/>
          <w:color w:val="000000"/>
          <w:sz w:val="24"/>
        </w:rPr>
        <w:t xml:space="preserve">有效采样段压强小于</w:t>
      </w:r>
      <w:r>
        <w:rPr>
          <w:rFonts w:hint="eastAsia" w:ascii="宋体" w:hAnsi="宋体" w:cs="仿宋"/>
          <w:color w:val="000000"/>
          <w:sz w:val="24"/>
          <w:lang w:val="zh-CN"/>
        </w:rPr>
        <w:t xml:space="preserve">5Pa。</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（5）</w:t>
      </w:r>
      <w:r>
        <w:rPr>
          <w:rFonts w:hint="eastAsia" w:ascii="宋体" w:hAnsi="宋体" w:cs="仿宋"/>
          <w:color w:val="000000"/>
          <w:sz w:val="24"/>
          <w:lang w:val="zh-CN"/>
        </w:rPr>
        <w:t xml:space="preserve">分体机构，安装拆洗方便，组装便捷，密封性能好。</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（6）</w:t>
      </w:r>
      <w:r>
        <w:rPr>
          <w:rFonts w:hint="eastAsia" w:ascii="宋体" w:hAnsi="宋体" w:cs="仿宋"/>
          <w:color w:val="000000"/>
          <w:sz w:val="24"/>
          <w:lang w:val="zh-CN"/>
        </w:rPr>
        <w:t xml:space="preserve">PM10采样管长度满足各子站采样高度设置要求。</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12、机柜</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9英寸导轨式标准机柜，2米高度，可灵活调节导轨高度，兼容其他仪器。每个子站3个单柜。</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13、钢瓶气、阀</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（1）SO2标气：4L,NO标气：4L，CO标气：4L</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（2）配备不锈钢减压阀。</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（3）输出压力：0-0.4 Mpa</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（4）进气联结螺纹：W21.8-14RH(F)</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（5）出气联结螺纹：1/8”或 1/4”GENLOK</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（6）适用温度：-40℃至74℃（-40℉至165℉）</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14、站房空调</w:t>
      </w:r>
      <w:r/>
    </w:p>
    <w:p>
      <w:pPr>
        <w:ind w:firstLine="480"/>
        <w:spacing w:line="360" w:lineRule="auto"/>
        <w:rPr>
          <w:rFonts w:hint="eastAsia" w:ascii="宋体" w:hAnsi="宋体" w:cs="宋体"/>
          <w:b/>
          <w:bCs/>
          <w:sz w:val="24"/>
        </w:rPr>
      </w:pPr>
      <w:r>
        <w:rPr>
          <w:rFonts w:hint="eastAsia" w:ascii="宋体" w:hAnsi="宋体"/>
          <w:sz w:val="24"/>
        </w:rPr>
        <w:t xml:space="preserve">1.5匹冷暖系统，带来电自启功能</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15、数据传输系统</w:t>
      </w:r>
      <w:r/>
    </w:p>
    <w:p>
      <w:pPr>
        <w:ind w:firstLine="480"/>
        <w:spacing w:line="360" w:lineRule="auto"/>
        <w:rPr>
          <w:rFonts w:hint="eastAsia" w:ascii="宋体" w:hAnsi="宋体" w:cs="仿宋"/>
          <w:color w:val="000000"/>
          <w:sz w:val="24"/>
          <w:lang w:val="zh-CN"/>
        </w:rPr>
      </w:pPr>
      <w:r>
        <w:rPr>
          <w:rFonts w:hint="eastAsia" w:ascii="宋体" w:hAnsi="宋体" w:cs="仿宋"/>
          <w:color w:val="000000"/>
          <w:sz w:val="24"/>
        </w:rPr>
        <w:t xml:space="preserve">（1）</w:t>
      </w:r>
      <w:r>
        <w:rPr>
          <w:rFonts w:hint="eastAsia" w:ascii="宋体" w:hAnsi="宋体" w:cs="仿宋"/>
          <w:color w:val="000000"/>
          <w:sz w:val="24"/>
          <w:lang w:val="zh-CN"/>
        </w:rPr>
        <w:t xml:space="preserve">企业级全网通4G无线工业模块</w:t>
      </w:r>
      <w:r/>
    </w:p>
    <w:p>
      <w:pPr>
        <w:ind w:firstLine="480"/>
        <w:spacing w:line="360" w:lineRule="auto"/>
        <w:rPr>
          <w:rFonts w:hint="eastAsia" w:ascii="宋体" w:hAnsi="宋体" w:cs="仿宋"/>
          <w:color w:val="000000"/>
          <w:sz w:val="24"/>
          <w:lang w:val="zh-CN"/>
        </w:rPr>
      </w:pPr>
      <w:r>
        <w:rPr>
          <w:rFonts w:hint="eastAsia" w:ascii="宋体" w:hAnsi="宋体" w:cs="仿宋"/>
          <w:color w:val="000000"/>
          <w:sz w:val="24"/>
        </w:rPr>
        <w:t xml:space="preserve">（2）</w:t>
      </w:r>
      <w:r>
        <w:rPr>
          <w:rFonts w:hint="eastAsia" w:ascii="宋体" w:hAnsi="宋体" w:cs="仿宋"/>
          <w:color w:val="000000"/>
          <w:sz w:val="24"/>
          <w:lang w:val="zh-CN"/>
        </w:rPr>
        <w:t xml:space="preserve">可实现无线转有线方式上网</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（3）</w:t>
      </w:r>
      <w:r>
        <w:rPr>
          <w:rFonts w:hint="eastAsia" w:ascii="宋体" w:hAnsi="宋体" w:cs="仿宋"/>
          <w:color w:val="000000"/>
          <w:sz w:val="24"/>
          <w:lang w:val="zh-CN"/>
        </w:rPr>
        <w:t xml:space="preserve">PPPoE/静态IP/DHCP服务器，支持短信的收发功能</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16、视频监控系统</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（1）室内安保实时摄像监控部分要求：</w:t>
      </w:r>
      <w:r/>
    </w:p>
    <w:p>
      <w:pPr>
        <w:ind w:firstLine="480"/>
        <w:jc w:val="left"/>
        <w:spacing w:line="360" w:lineRule="auto"/>
        <w:rPr>
          <w:rFonts w:hint="eastAsia" w:ascii="宋体" w:hAnsi="宋体" w:cs="仿宋"/>
          <w:color w:val="000000"/>
          <w:sz w:val="24"/>
        </w:rPr>
      </w:pPr>
      <w:r>
        <w:rPr>
          <w:rFonts w:hint="eastAsia" w:ascii="宋体" w:hAnsi="宋体"/>
          <w:sz w:val="24"/>
        </w:rPr>
        <w:t xml:space="preserve">①旋转镜头，能够拍摄多个方位摄影分辨率大于200万象素</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②支持红外，支持夜拍</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③室内旋转镜头需至少覆盖自动监测室等关键部分</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④摄影数据实时传输到计算机储存，储存期至少10周 </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⑤支持实时摄像远程传输与调用</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（2）室外安保实时摄像监控部分要求：</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①能够拍摄多个方位摄影分辨率大于80万象素</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②实现室外安保视频</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③摄影数据实时传输到计算机储存，储存期至少10周</w:t>
      </w:r>
      <w:r/>
    </w:p>
    <w:p>
      <w:pPr>
        <w:ind w:firstLine="480"/>
        <w:jc w:val="left"/>
        <w:spacing w:line="360" w:lineRule="auto"/>
        <w:rPr>
          <w:rFonts w:hint="eastAsia" w:ascii="宋体" w:hAnsi="宋体" w:cs="仿宋"/>
          <w:color w:val="000000"/>
          <w:sz w:val="24"/>
        </w:rPr>
      </w:pPr>
      <w:r>
        <w:rPr>
          <w:rFonts w:hint="eastAsia" w:ascii="宋体" w:hAnsi="宋体" w:cs="仿宋"/>
          <w:color w:val="000000"/>
          <w:sz w:val="24"/>
        </w:rPr>
        <w:t xml:space="preserve">④支持实时摄像远程传输与调用，远程遥控防护罩具有防雨雪、防雾、防结霜、防海盐等功能，温度范围：-40℃～50℃，湿度范围：0～100%，适用于室外较恶劣的监控环境，能够适宜大范围温度的室外操作。</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（3）在点位配置专用于安保实时摄像监控系统的录像机和存储硬盘至少4T以上，以及照片摄像、实时传输等必要设备。</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17、UPS</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延时4小时</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18、安装材料</w:t>
      </w:r>
      <w:r/>
    </w:p>
    <w:p>
      <w:pPr>
        <w:ind w:firstLine="480"/>
        <w:jc w:val="left"/>
        <w:spacing w:line="360" w:lineRule="auto"/>
        <w:rPr>
          <w:rFonts w:hint="eastAsia" w:ascii="宋体" w:hAnsi="宋体" w:cs="宋体"/>
          <w:b/>
          <w:bCs/>
          <w:color w:val="000000"/>
          <w:sz w:val="24"/>
        </w:rPr>
      </w:pPr>
      <w:r>
        <w:rPr>
          <w:rFonts w:hint="eastAsia" w:ascii="宋体" w:hAnsi="宋体" w:cs="仿宋"/>
          <w:color w:val="000000"/>
          <w:sz w:val="24"/>
        </w:rPr>
        <w:t xml:space="preserve">1/4”接头，1/4”特氟龙管，卡套等，所有能使整套系统气路、电路连接正常运转需要配置的安装附件。</w:t>
      </w:r>
      <w:r/>
    </w:p>
    <w:p>
      <w:pPr>
        <w:ind w:firstLine="482"/>
        <w:spacing w:line="360" w:lineRule="auto"/>
        <w:rPr>
          <w:rFonts w:hint="eastAsia" w:ascii="宋体" w:hAnsi="宋体"/>
          <w:b/>
          <w:bCs/>
          <w:sz w:val="24"/>
        </w:rPr>
      </w:pPr>
      <w:r>
        <w:rPr>
          <w:rFonts w:hint="eastAsia" w:ascii="宋体" w:hAnsi="宋体"/>
          <w:b/>
          <w:bCs/>
          <w:sz w:val="24"/>
        </w:rPr>
        <w:t xml:space="preserve">六、子站运维</w:t>
      </w:r>
      <w:r/>
    </w:p>
    <w:p>
      <w:pPr>
        <w:ind w:firstLine="480"/>
        <w:spacing w:line="360" w:lineRule="auto"/>
        <w:rPr>
          <w:rFonts w:hint="eastAsia" w:ascii="宋体" w:hAnsi="宋体"/>
          <w:sz w:val="24"/>
        </w:rPr>
      </w:pPr>
      <w:r>
        <w:rPr>
          <w:rFonts w:hint="eastAsia" w:ascii="宋体" w:hAnsi="宋体"/>
          <w:sz w:val="24"/>
        </w:rPr>
        <w:t xml:space="preserve">1、日常巡检及维护基本要求</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保持站房内部环境清洁，布置整齐，各仪器设备干净清洁，设备标识清楚。</w:t>
      </w:r>
      <w:bookmarkStart w:id="11" w:name="（2）检查供电、电话通讯的情况，保证系统的正常运行。"/>
      <w:r/>
      <w:bookmarkEnd w:id="11"/>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检查供电、电话通讯的情况，保证系统的正常运行。 </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pacing w:val="-4"/>
          <w:sz w:val="24"/>
        </w:rPr>
        <w:t xml:space="preserve">3）</w:t>
      </w:r>
      <w:r>
        <w:rPr>
          <w:rFonts w:ascii="宋体" w:hAnsi="宋体"/>
          <w:spacing w:val="-4"/>
          <w:sz w:val="24"/>
        </w:rPr>
        <w:t xml:space="preserve">保证空调正常工作，仪器运行温度保持在</w:t>
      </w:r>
      <w:r>
        <w:rPr>
          <w:rFonts w:ascii="宋体" w:hAnsi="宋体"/>
          <w:sz w:val="24"/>
        </w:rPr>
        <w:t xml:space="preserve">25℃</w:t>
      </w:r>
      <w:r>
        <w:rPr>
          <w:rFonts w:ascii="宋体" w:hAnsi="宋体"/>
          <w:spacing w:val="-6"/>
          <w:sz w:val="24"/>
        </w:rPr>
        <w:t xml:space="preserve">左右，湿度保持在</w:t>
      </w:r>
      <w:r>
        <w:rPr>
          <w:rFonts w:ascii="宋体" w:hAnsi="宋体"/>
          <w:spacing w:val="-3"/>
          <w:sz w:val="24"/>
        </w:rPr>
        <w:t xml:space="preserve">80%RH</w:t>
      </w:r>
      <w:r>
        <w:rPr>
          <w:rFonts w:ascii="宋体" w:hAnsi="宋体"/>
          <w:sz w:val="24"/>
        </w:rPr>
        <w:t xml:space="preserve">以下，空调的过滤网每月至少清洗1次，在冬、夏季节应注意站房室内外温差，及时调节站房内控制温度或对采样总管采取适当的控制措施，防止出现冷凝现象。</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专人负责，设备固定牢固，门窗关闭良好，人走关门。</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定期检查消防和安全设施。</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每次维护后做好系统运行维护记录。</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每周更换的气态污染物监测仪器所用滤膜，必须为聚四氟乙烯材质。</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应及时制定每月工作计划，并严格按计划执行，若有变更应及时通知</w:t>
      </w:r>
      <w:r>
        <w:rPr>
          <w:rFonts w:ascii="宋体" w:hAnsi="宋体"/>
          <w:spacing w:val="-4"/>
          <w:sz w:val="24"/>
        </w:rPr>
        <w:t xml:space="preserve">采购人。</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pacing w:val="-2"/>
          <w:sz w:val="24"/>
        </w:rPr>
        <w:t xml:space="preserve">9）</w:t>
      </w:r>
      <w:r>
        <w:rPr>
          <w:rFonts w:ascii="宋体" w:hAnsi="宋体"/>
          <w:sz w:val="24"/>
        </w:rPr>
        <w:t xml:space="preserve">运维单位保证满足采购人对镇街站仪器设备故障的响应时间要求，当仪器设备每日6时～23时出现故障，应在4小时之内响应，24小时内到达现场解决（通信线路、电力线路故障除外，但应及时与相关部门联系积极解决）。</w:t>
      </w:r>
      <w:r/>
    </w:p>
    <w:p>
      <w:pPr>
        <w:ind w:firstLine="480"/>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严禁擅自改变采样管路连接方式和更改仪器参数设置。</w:t>
      </w:r>
      <w:r/>
    </w:p>
    <w:p>
      <w:pPr>
        <w:ind w:firstLine="480"/>
        <w:spacing w:line="360" w:lineRule="auto"/>
        <w:rPr>
          <w:rFonts w:hint="eastAsia" w:ascii="宋体" w:hAnsi="宋体"/>
          <w:sz w:val="24"/>
        </w:rPr>
      </w:pPr>
      <w:r>
        <w:rPr>
          <w:rFonts w:hint="eastAsia" w:ascii="宋体" w:hAnsi="宋体"/>
          <w:sz w:val="24"/>
        </w:rPr>
        <w:t xml:space="preserve">2、每周工作内容</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查看空气站设备是否齐备，无丢失和损坏；检查接地线路是否可靠，排风排气装置工作是否正常，标准气钢瓶阀门是否漏气，标准气的消耗情况。</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检查采样和排气管路是否有漏气或堵塞现象，各分析仪器采样流量是否正常。</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检查各分析仪器的运行状况和工作参数，判断是否正常，如有异常情况及时处理，保证仪器运行正常。</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pacing w:val="-10"/>
          <w:sz w:val="24"/>
        </w:rPr>
        <w:t xml:space="preserve">对二氧化硫、一氧化碳、臭氧、氮氧化物分析仪进行零点、跨度检查，如果</w:t>
      </w:r>
      <w:r>
        <w:rPr>
          <w:rFonts w:ascii="宋体" w:hAnsi="宋体"/>
          <w:sz w:val="24"/>
        </w:rPr>
        <w:t xml:space="preserve">漂移超过国家相关规范要求，需要进行校准。进行1</w:t>
      </w:r>
      <w:r>
        <w:rPr>
          <w:rFonts w:ascii="宋体" w:hAnsi="宋体"/>
          <w:spacing w:val="-2"/>
          <w:sz w:val="24"/>
        </w:rPr>
        <w:t xml:space="preserve">次自动和手工较零。对监测</w:t>
      </w:r>
      <w:r>
        <w:rPr>
          <w:rFonts w:ascii="宋体" w:hAnsi="宋体"/>
          <w:sz w:val="24"/>
        </w:rPr>
        <w:t xml:space="preserve">仪器的跨度进行单点标定每周至少一次。</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检查外部环境是否正常，有没有对测定结果或运行环境存在明显影响的污染源。</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pacing w:val="-8"/>
          <w:sz w:val="24"/>
        </w:rPr>
        <w:t xml:space="preserve">检查电路系统和通讯系统，保证系统供电正常，电压稳定；检查空气站的通</w:t>
      </w:r>
      <w:r>
        <w:rPr>
          <w:rFonts w:ascii="宋体" w:hAnsi="宋体"/>
          <w:sz w:val="24"/>
        </w:rPr>
        <w:t xml:space="preserve">讯系统，保证空气站与远程监控中心的连接正常，数据传输正常。</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检查监测仪器的采样入口与采样支路管线结合部之间安装的过滤膜的污染情况，每周更换滤膜，每周检查监测仪器散热风扇污染情况，及时清洗。</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pacing w:val="-3"/>
          <w:sz w:val="24"/>
        </w:rPr>
        <w:t xml:space="preserve">检查站房内温度</w:t>
      </w:r>
      <w:r>
        <w:rPr>
          <w:rFonts w:ascii="宋体" w:hAnsi="宋体"/>
          <w:sz w:val="24"/>
        </w:rPr>
        <w:t xml:space="preserve">（25</w:t>
      </w:r>
      <w:r>
        <w:rPr>
          <w:rFonts w:hint="eastAsia" w:ascii="宋体" w:hAnsi="宋体"/>
          <w:sz w:val="24"/>
        </w:rPr>
        <w:t xml:space="preserve">℃</w:t>
      </w: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ascii="宋体" w:hAnsi="宋体"/>
          <w:spacing w:val="-14"/>
          <w:sz w:val="24"/>
        </w:rPr>
        <w:t xml:space="preserve">、湿度</w:t>
      </w:r>
      <w:r>
        <w:rPr>
          <w:rFonts w:ascii="宋体" w:hAnsi="宋体"/>
          <w:spacing w:val="-3"/>
          <w:sz w:val="24"/>
        </w:rPr>
        <w:t xml:space="preserve">（≤80%）</w:t>
      </w:r>
      <w:r>
        <w:rPr>
          <w:rFonts w:ascii="宋体" w:hAnsi="宋体"/>
          <w:spacing w:val="-6"/>
          <w:sz w:val="24"/>
        </w:rPr>
        <w:t xml:space="preserve">在冬、夏季节应注意空气站房</w:t>
      </w:r>
      <w:r>
        <w:rPr>
          <w:rFonts w:ascii="宋体" w:hAnsi="宋体"/>
          <w:spacing w:val="-12"/>
          <w:sz w:val="24"/>
        </w:rPr>
        <w:t xml:space="preserve">室内外温差，若温差较大，应及时改变站房温度或对采样总管采取适当的控制措</w:t>
      </w:r>
      <w:r>
        <w:rPr>
          <w:rFonts w:ascii="宋体" w:hAnsi="宋体"/>
          <w:sz w:val="24"/>
        </w:rPr>
        <w:t xml:space="preserve">施，防止冷凝现象。</w:t>
      </w:r>
      <w:r/>
    </w:p>
    <w:p>
      <w:pPr>
        <w:ind w:firstLine="480"/>
        <w:spacing w:line="360" w:lineRule="auto"/>
        <w:rPr>
          <w:rFonts w:hint="eastAsia" w:ascii="宋体" w:hAnsi="宋体"/>
          <w:sz w:val="24"/>
        </w:rPr>
      </w:pPr>
      <w:r>
        <w:rPr>
          <w:rFonts w:hint="eastAsia" w:ascii="宋体" w:hAnsi="宋体"/>
          <w:sz w:val="24"/>
        </w:rPr>
        <w:t xml:space="preserve">（9）</w:t>
      </w:r>
      <w:r>
        <w:rPr>
          <w:rFonts w:ascii="宋体" w:hAnsi="宋体"/>
          <w:spacing w:val="-7"/>
          <w:sz w:val="24"/>
        </w:rPr>
        <w:t xml:space="preserve">应及时清除空气站房周围的杂草和积水，当周围树木生长超过规范规定的控</w:t>
      </w:r>
      <w:r>
        <w:rPr>
          <w:rFonts w:ascii="宋体" w:hAnsi="宋体"/>
          <w:sz w:val="24"/>
        </w:rPr>
        <w:t xml:space="preserve">制限时，应及时剪除对采样或监测光束有影响的树枝。</w:t>
      </w:r>
      <w:r/>
    </w:p>
    <w:p>
      <w:pPr>
        <w:ind w:firstLine="480"/>
        <w:spacing w:line="360" w:lineRule="auto"/>
        <w:rPr>
          <w:rFonts w:hint="eastAsia" w:ascii="宋体" w:hAnsi="宋体"/>
          <w:sz w:val="24"/>
        </w:rPr>
      </w:pPr>
      <w:r>
        <w:rPr>
          <w:rFonts w:hint="eastAsia" w:ascii="宋体" w:hAnsi="宋体"/>
          <w:sz w:val="24"/>
        </w:rPr>
        <w:t xml:space="preserve">（10）</w:t>
      </w:r>
      <w:r>
        <w:rPr>
          <w:rFonts w:ascii="宋体" w:hAnsi="宋体"/>
          <w:spacing w:val="-7"/>
          <w:sz w:val="24"/>
        </w:rPr>
        <w:t xml:space="preserve">应经常检查避雷设施是否可靠，空气站房屋是否有漏雨现象，气象杆和天线</w:t>
      </w:r>
      <w:r>
        <w:rPr>
          <w:rFonts w:ascii="宋体" w:hAnsi="宋体"/>
          <w:sz w:val="24"/>
        </w:rPr>
        <w:t xml:space="preserve">是否被刮坏，站房外围的其它设施是否有损坏或被水淹，如遇到以上问题应及时处理，保证系统能安全运行。</w:t>
      </w:r>
      <w:r/>
    </w:p>
    <w:p>
      <w:pPr>
        <w:ind w:firstLine="480"/>
        <w:spacing w:line="360" w:lineRule="auto"/>
        <w:rPr>
          <w:rFonts w:hint="eastAsia" w:ascii="宋体" w:hAnsi="宋体"/>
          <w:sz w:val="24"/>
        </w:rPr>
      </w:pPr>
      <w:r>
        <w:rPr>
          <w:rFonts w:hint="eastAsia" w:ascii="宋体" w:hAnsi="宋体"/>
          <w:sz w:val="24"/>
        </w:rPr>
        <w:t xml:space="preserve">（11）</w:t>
      </w:r>
      <w:r>
        <w:rPr>
          <w:rFonts w:ascii="宋体" w:hAnsi="宋体"/>
          <w:sz w:val="24"/>
        </w:rPr>
        <w:t xml:space="preserve">检查站房的安全设施，做好防火防盗工作。每周对气象仪器的运行情况进行检查。</w:t>
      </w:r>
      <w:r/>
    </w:p>
    <w:p>
      <w:pPr>
        <w:ind w:firstLine="480"/>
        <w:spacing w:line="360" w:lineRule="auto"/>
        <w:rPr>
          <w:rFonts w:hint="eastAsia" w:ascii="宋体" w:hAnsi="宋体"/>
          <w:sz w:val="24"/>
        </w:rPr>
      </w:pPr>
      <w:r>
        <w:rPr>
          <w:rFonts w:hint="eastAsia" w:ascii="宋体" w:hAnsi="宋体"/>
          <w:sz w:val="24"/>
        </w:rPr>
        <w:t xml:space="preserve">（12）</w:t>
      </w:r>
      <w:r>
        <w:rPr>
          <w:rFonts w:ascii="宋体" w:hAnsi="宋体"/>
          <w:spacing w:val="-6"/>
          <w:sz w:val="24"/>
        </w:rPr>
        <w:t xml:space="preserve">每周对颗粒物的采样纸带或滤膜进行检查，如纸带即将用尽或滤膜负载超过</w:t>
      </w:r>
      <w:r>
        <w:rPr>
          <w:rFonts w:ascii="宋体" w:hAnsi="宋体"/>
          <w:sz w:val="24"/>
        </w:rPr>
        <w:t xml:space="preserve">50%，及时进行更换。</w:t>
      </w:r>
      <w:r/>
    </w:p>
    <w:p>
      <w:pPr>
        <w:ind w:firstLine="480"/>
        <w:spacing w:line="360" w:lineRule="auto"/>
        <w:rPr>
          <w:rFonts w:hint="eastAsia" w:ascii="宋体" w:hAnsi="宋体"/>
          <w:sz w:val="24"/>
        </w:rPr>
      </w:pPr>
      <w:r>
        <w:rPr>
          <w:rFonts w:hint="eastAsia" w:ascii="宋体" w:hAnsi="宋体"/>
          <w:sz w:val="24"/>
        </w:rPr>
        <w:t xml:space="preserve">（13）</w:t>
      </w:r>
      <w:r>
        <w:rPr>
          <w:rFonts w:ascii="宋体" w:hAnsi="宋体"/>
          <w:sz w:val="24"/>
        </w:rPr>
        <w:t xml:space="preserve">每周对站房内外环境卫生进行检查，及时保洁。</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每月工作</w:t>
      </w:r>
      <w:r>
        <w:rPr>
          <w:rFonts w:hint="eastAsia" w:ascii="宋体" w:hAnsi="宋体"/>
          <w:sz w:val="24"/>
        </w:rPr>
        <w:t xml:space="preserve">内容</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每月更换尘过滤膜2-3次，清洗防尘罩1-2次，及时更换干燥剂。</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光电法监测仪器每月进行一次精密度测试。测尘仪每月进行流量校准。</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清洗PM</w:t>
      </w:r>
      <w:r>
        <w:rPr>
          <w:rFonts w:ascii="宋体" w:hAnsi="宋体"/>
          <w:sz w:val="24"/>
          <w:vertAlign w:val="subscript"/>
        </w:rPr>
        <w:t xml:space="preserve">10</w:t>
      </w:r>
      <w:r>
        <w:rPr>
          <w:rFonts w:ascii="宋体" w:hAnsi="宋体"/>
          <w:sz w:val="24"/>
        </w:rPr>
        <w:t xml:space="preserve">及PM</w:t>
      </w:r>
      <w:r>
        <w:rPr>
          <w:rFonts w:ascii="宋体" w:hAnsi="宋体"/>
          <w:sz w:val="24"/>
          <w:vertAlign w:val="subscript"/>
        </w:rPr>
        <w:t xml:space="preserve">2.5</w:t>
      </w:r>
      <w:r>
        <w:rPr>
          <w:rFonts w:ascii="宋体" w:hAnsi="宋体"/>
          <w:spacing w:val="-6"/>
          <w:sz w:val="24"/>
        </w:rPr>
        <w:t xml:space="preserve">切割器，检查</w:t>
      </w:r>
      <w:r>
        <w:rPr>
          <w:rFonts w:ascii="宋体" w:hAnsi="宋体"/>
          <w:sz w:val="24"/>
        </w:rPr>
        <w:t xml:space="preserve">β法颗粒物分析仪仪器喷嘴、压环等</w:t>
      </w:r>
      <w:r>
        <w:rPr>
          <w:rFonts w:ascii="宋体" w:hAnsi="宋体"/>
          <w:spacing w:val="-5"/>
          <w:sz w:val="24"/>
        </w:rPr>
        <w:t xml:space="preserve">部件。</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检查PM</w:t>
      </w:r>
      <w:r>
        <w:rPr>
          <w:rFonts w:ascii="宋体" w:hAnsi="宋体"/>
          <w:sz w:val="24"/>
          <w:vertAlign w:val="subscript"/>
        </w:rPr>
        <w:t xml:space="preserve">10</w:t>
      </w:r>
      <w:r>
        <w:rPr>
          <w:rFonts w:ascii="宋体" w:hAnsi="宋体"/>
          <w:sz w:val="24"/>
        </w:rPr>
        <w:t xml:space="preserve">及PM</w:t>
      </w:r>
      <w:r>
        <w:rPr>
          <w:rFonts w:ascii="宋体" w:hAnsi="宋体"/>
          <w:sz w:val="24"/>
          <w:vertAlign w:val="subscript"/>
        </w:rPr>
        <w:t xml:space="preserve">2.5</w:t>
      </w:r>
      <w:r>
        <w:rPr>
          <w:rFonts w:ascii="宋体" w:hAnsi="宋体"/>
          <w:sz w:val="24"/>
        </w:rPr>
        <w:t xml:space="preserve">监测仪、气态分析仪、动态气体校准仪流量，超过</w:t>
      </w:r>
      <w:r>
        <w:rPr>
          <w:rFonts w:ascii="宋体" w:hAnsi="宋体"/>
          <w:spacing w:val="-4"/>
          <w:sz w:val="24"/>
        </w:rPr>
        <w:t xml:space="preserve">国家相关规范要求，及时进行校准。</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对仪器显示数据和数据采集仪之间的一致性进行检查。</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每月对数据进行备份。</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每两个月清洗PM</w:t>
      </w:r>
      <w:r>
        <w:rPr>
          <w:rFonts w:ascii="宋体" w:hAnsi="宋体"/>
          <w:sz w:val="24"/>
          <w:vertAlign w:val="subscript"/>
        </w:rPr>
        <w:t xml:space="preserve">10</w:t>
      </w:r>
      <w:r>
        <w:rPr>
          <w:rFonts w:ascii="宋体" w:hAnsi="宋体"/>
          <w:spacing w:val="-24"/>
          <w:sz w:val="24"/>
        </w:rPr>
        <w:t xml:space="preserve">、</w:t>
      </w:r>
      <w:r>
        <w:rPr>
          <w:rFonts w:ascii="宋体" w:hAnsi="宋体"/>
          <w:sz w:val="24"/>
        </w:rPr>
        <w:t xml:space="preserve">PM</w:t>
      </w:r>
      <w:r>
        <w:rPr>
          <w:rFonts w:ascii="宋体" w:hAnsi="宋体"/>
          <w:sz w:val="24"/>
          <w:vertAlign w:val="subscript"/>
        </w:rPr>
        <w:t xml:space="preserve">2.5</w:t>
      </w:r>
      <w:r>
        <w:rPr>
          <w:rFonts w:ascii="宋体" w:hAnsi="宋体"/>
          <w:sz w:val="24"/>
        </w:rPr>
        <w:t xml:space="preserve">切割头。检查各气体分析仪器采样流量。更换PM</w:t>
      </w:r>
      <w:r>
        <w:rPr>
          <w:rFonts w:ascii="宋体" w:hAnsi="宋体"/>
          <w:sz w:val="24"/>
          <w:vertAlign w:val="subscript"/>
        </w:rPr>
        <w:t xml:space="preserve">10</w:t>
      </w:r>
      <w:r>
        <w:rPr>
          <w:rFonts w:ascii="宋体" w:hAnsi="宋体"/>
          <w:sz w:val="24"/>
        </w:rPr>
        <w:t xml:space="preserve">、颗粒物（PM</w:t>
      </w:r>
      <w:r>
        <w:rPr>
          <w:rFonts w:ascii="宋体" w:hAnsi="宋体"/>
          <w:sz w:val="24"/>
          <w:vertAlign w:val="subscript"/>
        </w:rPr>
        <w:t xml:space="preserve">2.5</w:t>
      </w:r>
      <w:r>
        <w:rPr>
          <w:rFonts w:ascii="宋体" w:hAnsi="宋体"/>
          <w:sz w:val="24"/>
        </w:rPr>
        <w:t xml:space="preserve">）分析仪滤纸带（必要时），进行系统自检；校准和检查PM</w:t>
      </w:r>
      <w:r>
        <w:rPr>
          <w:rFonts w:ascii="宋体" w:hAnsi="宋体"/>
          <w:sz w:val="24"/>
          <w:vertAlign w:val="subscript"/>
        </w:rPr>
        <w:t xml:space="preserve">10</w:t>
      </w:r>
      <w:r>
        <w:rPr>
          <w:rFonts w:ascii="宋体" w:hAnsi="宋体"/>
          <w:spacing w:val="-11"/>
          <w:sz w:val="24"/>
        </w:rPr>
        <w:t xml:space="preserve">及颗粒物</w:t>
      </w:r>
      <w:r>
        <w:rPr>
          <w:rFonts w:ascii="宋体" w:hAnsi="宋体"/>
          <w:spacing w:val="-3"/>
          <w:sz w:val="24"/>
        </w:rPr>
        <w:t xml:space="preserve">（PM</w:t>
      </w:r>
      <w:r>
        <w:rPr>
          <w:rFonts w:ascii="宋体" w:hAnsi="宋体"/>
          <w:spacing w:val="-3"/>
          <w:sz w:val="24"/>
          <w:vertAlign w:val="subscript"/>
        </w:rPr>
        <w:t xml:space="preserve">2.5</w:t>
      </w:r>
      <w:r>
        <w:rPr>
          <w:rFonts w:ascii="宋体" w:hAnsi="宋体"/>
          <w:spacing w:val="-3"/>
          <w:sz w:val="24"/>
        </w:rPr>
        <w:t xml:space="preserve">）</w:t>
      </w:r>
      <w:r>
        <w:rPr>
          <w:rFonts w:ascii="宋体" w:hAnsi="宋体"/>
          <w:sz w:val="24"/>
        </w:rPr>
        <w:t xml:space="preserve">分析仪的温度、气压和时钟；用标准气压计、温度计、湿度计、手持式风速风向仪，校准相关的自动仪器。</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光电法监测仪器每3个月进行一次多点校准。</w:t>
      </w:r>
      <w:r/>
    </w:p>
    <w:p>
      <w:pPr>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测尘仪每3个月标准膜校准和气密性检查。</w:t>
      </w:r>
      <w:r/>
    </w:p>
    <w:p>
      <w:pPr>
        <w:ind w:firstLine="480"/>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采样总管及采样风机每季度至少清洗一次。</w:t>
      </w:r>
      <w:r/>
    </w:p>
    <w:p>
      <w:pPr>
        <w:ind w:firstLine="480"/>
        <w:spacing w:line="360" w:lineRule="auto"/>
        <w:rPr>
          <w:rFonts w:hint="eastAsia" w:ascii="宋体" w:hAnsi="宋体"/>
          <w:sz w:val="24"/>
        </w:rPr>
      </w:pPr>
      <w:r>
        <w:rPr>
          <w:rFonts w:hint="eastAsia" w:ascii="宋体" w:hAnsi="宋体"/>
          <w:sz w:val="24"/>
        </w:rPr>
        <w:t xml:space="preserve">（11）</w:t>
      </w:r>
      <w:r>
        <w:rPr>
          <w:rFonts w:ascii="宋体" w:hAnsi="宋体"/>
          <w:sz w:val="24"/>
        </w:rPr>
        <w:t xml:space="preserve">每3个月对PM</w:t>
      </w:r>
      <w:r>
        <w:rPr>
          <w:rFonts w:ascii="宋体" w:hAnsi="宋体"/>
          <w:sz w:val="24"/>
          <w:vertAlign w:val="subscript"/>
        </w:rPr>
        <w:t xml:space="preserve">10</w:t>
      </w:r>
      <w:r>
        <w:rPr>
          <w:rFonts w:ascii="宋体" w:hAnsi="宋体"/>
          <w:sz w:val="24"/>
        </w:rPr>
        <w:t xml:space="preserve">和PM</w:t>
      </w:r>
      <w:r>
        <w:rPr>
          <w:rFonts w:ascii="宋体" w:hAnsi="宋体"/>
          <w:sz w:val="24"/>
          <w:vertAlign w:val="subscript"/>
        </w:rPr>
        <w:t xml:space="preserve">2.5</w:t>
      </w:r>
      <w:r>
        <w:rPr>
          <w:rFonts w:ascii="宋体" w:hAnsi="宋体"/>
          <w:sz w:val="24"/>
        </w:rPr>
        <w:t xml:space="preserve">监测仪器进行标准膜校准或K0</w:t>
      </w:r>
      <w:r>
        <w:rPr>
          <w:rFonts w:ascii="宋体" w:hAnsi="宋体"/>
          <w:spacing w:val="-9"/>
          <w:sz w:val="24"/>
        </w:rPr>
        <w:t xml:space="preserve">值检查，超过</w:t>
      </w:r>
      <w:r>
        <w:rPr>
          <w:rFonts w:ascii="宋体" w:hAnsi="宋体"/>
          <w:spacing w:val="-4"/>
          <w:sz w:val="24"/>
        </w:rPr>
        <w:t xml:space="preserve">国家相关规范要求时，及时进行校准。</w:t>
      </w:r>
      <w:r/>
    </w:p>
    <w:p>
      <w:pPr>
        <w:ind w:firstLine="480"/>
        <w:spacing w:line="360" w:lineRule="auto"/>
        <w:rPr>
          <w:rFonts w:hint="eastAsia" w:ascii="宋体" w:hAnsi="宋体"/>
          <w:sz w:val="24"/>
        </w:rPr>
      </w:pPr>
      <w:r>
        <w:rPr>
          <w:rFonts w:hint="eastAsia" w:ascii="宋体" w:hAnsi="宋体"/>
          <w:sz w:val="24"/>
        </w:rPr>
        <w:t xml:space="preserve">（12）</w:t>
      </w:r>
      <w:r>
        <w:rPr>
          <w:rFonts w:ascii="宋体" w:hAnsi="宋体"/>
          <w:sz w:val="24"/>
        </w:rPr>
        <w:t xml:space="preserve">每3个月进行校准器光度计及臭氧发生器校准传递。</w:t>
      </w:r>
      <w:r/>
    </w:p>
    <w:p>
      <w:pPr>
        <w:ind w:firstLine="480"/>
        <w:spacing w:line="360" w:lineRule="auto"/>
        <w:rPr>
          <w:rFonts w:hint="eastAsia" w:ascii="宋体" w:hAnsi="宋体"/>
          <w:sz w:val="24"/>
        </w:rPr>
      </w:pPr>
      <w:r>
        <w:rPr>
          <w:rFonts w:hint="eastAsia" w:ascii="宋体" w:hAnsi="宋体"/>
          <w:sz w:val="24"/>
        </w:rPr>
        <w:t xml:space="preserve">（13）</w:t>
      </w:r>
      <w:r>
        <w:rPr>
          <w:rFonts w:ascii="宋体" w:hAnsi="宋体"/>
          <w:sz w:val="24"/>
        </w:rPr>
        <w:t xml:space="preserve">每月对运行情况书面小结报采购人。</w:t>
      </w:r>
      <w:r/>
    </w:p>
    <w:p>
      <w:pPr>
        <w:ind w:firstLine="480"/>
        <w:spacing w:line="360" w:lineRule="auto"/>
        <w:rPr>
          <w:rFonts w:hint="eastAsia" w:ascii="宋体" w:hAnsi="宋体"/>
          <w:sz w:val="24"/>
        </w:rPr>
      </w:pPr>
      <w:r>
        <w:rPr>
          <w:rFonts w:hint="eastAsia" w:ascii="宋体" w:hAnsi="宋体"/>
          <w:sz w:val="24"/>
        </w:rPr>
        <w:t xml:space="preserve">4、每半年工作内容</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清洗采样总管。清洗或更换采样支管。</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pacing w:val="-6"/>
          <w:sz w:val="24"/>
        </w:rPr>
        <w:t xml:space="preserve">2）</w:t>
      </w:r>
      <w:r>
        <w:rPr>
          <w:rFonts w:ascii="宋体" w:hAnsi="宋体"/>
          <w:spacing w:val="-6"/>
          <w:sz w:val="24"/>
        </w:rPr>
        <w:t xml:space="preserve">更换零气源活性炭。更换 </w:t>
      </w:r>
      <w:r>
        <w:rPr>
          <w:rFonts w:ascii="宋体" w:hAnsi="宋体"/>
          <w:sz w:val="24"/>
        </w:rPr>
        <w:t xml:space="preserve">NO</w:t>
      </w:r>
      <w:r>
        <w:rPr>
          <w:rFonts w:ascii="宋体" w:hAnsi="宋体"/>
          <w:sz w:val="24"/>
          <w:vertAlign w:val="subscript"/>
        </w:rPr>
        <w:t xml:space="preserve">X</w:t>
      </w:r>
      <w:r>
        <w:rPr>
          <w:rFonts w:ascii="宋体" w:hAnsi="宋体"/>
          <w:spacing w:val="-29"/>
          <w:sz w:val="24"/>
          <w:vertAlign w:val="subscript"/>
        </w:rPr>
        <w:t xml:space="preserve"> </w:t>
      </w:r>
      <w:r>
        <w:rPr>
          <w:rFonts w:ascii="宋体" w:hAnsi="宋体"/>
          <w:sz w:val="24"/>
        </w:rPr>
        <w:t xml:space="preserve">仪辅助进气口活性炭和氧化剂。更换 </w:t>
      </w:r>
      <w:r>
        <w:rPr>
          <w:rFonts w:ascii="宋体" w:hAnsi="宋体"/>
          <w:spacing w:val="-5"/>
          <w:sz w:val="24"/>
        </w:rPr>
        <w:t xml:space="preserve">NOX </w:t>
      </w:r>
      <w:r>
        <w:rPr>
          <w:rFonts w:ascii="宋体" w:hAnsi="宋体"/>
          <w:sz w:val="24"/>
        </w:rPr>
        <w:t xml:space="preserve">仪泵前吸臭氧活性炭。</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pacing w:val="-19"/>
          <w:sz w:val="24"/>
        </w:rPr>
        <w:t xml:space="preserve">3）</w:t>
      </w:r>
      <w:r>
        <w:rPr>
          <w:rFonts w:ascii="宋体" w:hAnsi="宋体"/>
          <w:spacing w:val="-19"/>
          <w:sz w:val="24"/>
        </w:rPr>
        <w:t xml:space="preserve">检查 </w:t>
      </w:r>
      <w:r>
        <w:rPr>
          <w:rFonts w:ascii="宋体" w:hAnsi="宋体"/>
          <w:sz w:val="24"/>
        </w:rPr>
        <w:t xml:space="preserve">PM</w:t>
      </w:r>
      <w:r>
        <w:rPr>
          <w:rFonts w:ascii="宋体" w:hAnsi="宋体"/>
          <w:sz w:val="24"/>
          <w:vertAlign w:val="subscript"/>
        </w:rPr>
        <w:t xml:space="preserve">2.5</w:t>
      </w:r>
      <w:r>
        <w:rPr>
          <w:rFonts w:ascii="宋体" w:hAnsi="宋体"/>
          <w:spacing w:val="-11"/>
          <w:sz w:val="24"/>
        </w:rPr>
        <w:t xml:space="preserve">、颗粒物</w:t>
      </w:r>
      <w:r>
        <w:rPr>
          <w:rFonts w:ascii="宋体" w:hAnsi="宋体"/>
          <w:sz w:val="24"/>
        </w:rPr>
        <w:t xml:space="preserve">（PM</w:t>
      </w:r>
      <w:r>
        <w:rPr>
          <w:rFonts w:ascii="宋体" w:hAnsi="宋体"/>
          <w:sz w:val="24"/>
          <w:vertAlign w:val="subscript"/>
        </w:rPr>
        <w:t xml:space="preserve">10</w:t>
      </w:r>
      <w:r>
        <w:rPr>
          <w:rFonts w:ascii="宋体" w:hAnsi="宋体"/>
          <w:sz w:val="24"/>
        </w:rPr>
        <w:t xml:space="preserve">）分析仪相对湿度、温度传感器和动态加热装置是否正常工作。</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对气态污染物监测仪进行多点校准，绘制校准曲线，检验相关系数、斜率和截距。 </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动态气体校准仪流量进行20</w:t>
      </w:r>
      <w:r>
        <w:rPr>
          <w:rFonts w:ascii="宋体" w:hAnsi="宋体"/>
          <w:spacing w:val="-8"/>
          <w:sz w:val="24"/>
        </w:rPr>
        <w:t xml:space="preserve">点检查，必要时校准。 </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采用臭氧传递标准对空气站臭氧工作标准进行标准传递。 </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更换零气源净化剂和氧化剂，对零气性能进行检查。 </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对氮氧化物分析仪钼炉转化率进行检查。</w:t>
      </w:r>
      <w:r/>
    </w:p>
    <w:p>
      <w:pPr>
        <w:ind w:firstLine="480"/>
        <w:spacing w:line="360" w:lineRule="auto"/>
        <w:rPr>
          <w:rFonts w:hint="eastAsia" w:ascii="宋体" w:hAnsi="宋体"/>
          <w:sz w:val="24"/>
        </w:rPr>
      </w:pPr>
      <w:r>
        <w:rPr>
          <w:rFonts w:hint="eastAsia" w:ascii="宋体" w:hAnsi="宋体"/>
          <w:sz w:val="24"/>
        </w:rPr>
        <w:t xml:space="preserve">5、每年工作内容</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对所有的仪器进行预防性维护，按说明书的要求更换备件，更换所有泵组件。</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零气发生器活性炭每年至少更换一次，动态校准器每年进行一次流量校准。 </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每台仪器每年送质量控制室进行线性校准一次。 </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所有进行的操作和质量保证工作，应记录在子站运行记录上。</w:t>
      </w:r>
      <w:r/>
    </w:p>
    <w:p>
      <w:pPr>
        <w:ind w:firstLine="480"/>
        <w:spacing w:line="360" w:lineRule="auto"/>
        <w:rPr>
          <w:rFonts w:hint="eastAsia" w:ascii="宋体" w:hAnsi="宋体"/>
          <w:sz w:val="24"/>
        </w:rPr>
      </w:pPr>
      <w:r>
        <w:rPr>
          <w:rFonts w:hint="eastAsia" w:ascii="宋体" w:hAnsi="宋体"/>
          <w:sz w:val="24"/>
        </w:rPr>
        <w:t xml:space="preserve">6、预防性检修工作内容</w:t>
      </w:r>
      <w:r/>
    </w:p>
    <w:p>
      <w:pPr>
        <w:ind w:firstLine="480"/>
        <w:spacing w:line="360" w:lineRule="auto"/>
        <w:rPr>
          <w:rFonts w:hint="eastAsia" w:ascii="宋体" w:hAnsi="宋体"/>
          <w:sz w:val="24"/>
        </w:rPr>
      </w:pPr>
      <w:r>
        <w:rPr>
          <w:rFonts w:ascii="宋体" w:hAnsi="宋体"/>
          <w:sz w:val="24"/>
        </w:rPr>
        <w:t xml:space="preserve">为保证空气自动站正常稳定的运行，减少突发故障，提高仪器运行率和准确率，每年需进行预防性检修</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建立维护档案</w:t>
      </w:r>
      <w:r/>
    </w:p>
    <w:p>
      <w:pPr>
        <w:ind w:firstLine="456"/>
        <w:spacing w:line="360" w:lineRule="auto"/>
        <w:rPr>
          <w:rFonts w:hint="eastAsia" w:ascii="宋体" w:hAnsi="宋体"/>
          <w:sz w:val="24"/>
        </w:rPr>
      </w:pPr>
      <w:r>
        <w:rPr>
          <w:rFonts w:ascii="宋体" w:hAnsi="宋体"/>
          <w:spacing w:val="-6"/>
          <w:sz w:val="24"/>
        </w:rPr>
        <w:t xml:space="preserve">将子站的运行过程和运行事件进行详细记录，并进行归档管理。日常运维中</w:t>
      </w:r>
      <w:r>
        <w:rPr>
          <w:rFonts w:ascii="宋体" w:hAnsi="宋体"/>
          <w:sz w:val="24"/>
        </w:rPr>
        <w:t xml:space="preserve">使用的相关记录表格，应当使用统一样式表格。日常运维中使用运行管理相关记录至少应包括：</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监测站运行维护记录表；</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颗粒监测仪校准检查记录；</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监测站主要消耗材料使用登记表；</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空气自动监测系统仪器设备维修记录表；</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空气自动监测系统备品备件管理记录表；</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空气自动监测系统仪器资料保管清单。</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监督考核要求</w:t>
      </w:r>
      <w:r/>
    </w:p>
    <w:p>
      <w:pPr>
        <w:ind w:firstLine="480"/>
        <w:spacing w:line="360" w:lineRule="auto"/>
        <w:rPr>
          <w:rFonts w:hint="eastAsia" w:ascii="宋体" w:hAnsi="宋体"/>
          <w:sz w:val="24"/>
        </w:rPr>
      </w:pPr>
      <w:r>
        <w:rPr>
          <w:rFonts w:ascii="宋体" w:hAnsi="宋体"/>
          <w:sz w:val="24"/>
        </w:rPr>
        <w:t xml:space="preserve">采购方开展运维管理和质控考核，对达不到运维要求或违规操作的，可以扣减相应的运维费，并有权终止运维合同。</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考核办法</w:t>
      </w:r>
      <w:r>
        <w:rPr>
          <w:rFonts w:hint="eastAsia" w:ascii="宋体" w:hAnsi="宋体"/>
          <w:sz w:val="24"/>
        </w:rPr>
        <w:t xml:space="preserve"> </w:t>
      </w:r>
      <w:r/>
    </w:p>
    <w:p>
      <w:pPr>
        <w:ind w:firstLine="456"/>
        <w:spacing w:line="360" w:lineRule="auto"/>
        <w:rPr>
          <w:rFonts w:hint="eastAsia" w:ascii="宋体" w:hAnsi="宋体"/>
          <w:sz w:val="24"/>
        </w:rPr>
      </w:pPr>
      <w:r>
        <w:rPr>
          <w:rFonts w:ascii="宋体" w:hAnsi="宋体"/>
          <w:spacing w:val="-6"/>
          <w:sz w:val="24"/>
        </w:rPr>
        <w:t xml:space="preserve">每</w:t>
      </w:r>
      <w:r>
        <w:rPr>
          <w:rFonts w:hint="eastAsia" w:ascii="宋体" w:hAnsi="宋体"/>
          <w:spacing w:val="-6"/>
          <w:sz w:val="24"/>
          <w:highlight w:val="none"/>
        </w:rPr>
        <w:t xml:space="preserve">半年</w:t>
      </w:r>
      <w:r>
        <w:rPr>
          <w:rFonts w:ascii="宋体" w:hAnsi="宋体"/>
          <w:spacing w:val="-6"/>
          <w:sz w:val="24"/>
        </w:rPr>
        <w:t xml:space="preserve">对运维单位绩效考核一次。考核采取百分制、单站考核的方式，主要</w:t>
      </w:r>
      <w:r>
        <w:rPr>
          <w:rFonts w:ascii="宋体" w:hAnsi="宋体"/>
          <w:sz w:val="24"/>
        </w:rPr>
        <w:t xml:space="preserve">包括单个站点数据有效性，监测数据获取率、数据质控合格率(以下简称“两率”)以及运行维护的内容。</w:t>
      </w:r>
      <w:r/>
    </w:p>
    <w:p>
      <w:pPr>
        <w:ind w:firstLine="480"/>
        <w:spacing w:line="360" w:lineRule="auto"/>
        <w:rPr>
          <w:rFonts w:hint="eastAsia" w:ascii="宋体" w:hAnsi="宋体"/>
          <w:sz w:val="24"/>
        </w:rPr>
      </w:pPr>
      <w:r>
        <w:rPr>
          <w:rFonts w:ascii="宋体" w:hAnsi="宋体"/>
          <w:sz w:val="24"/>
        </w:rPr>
        <w:t xml:space="preserve">数据捕获率指考核时段内各监测项目实际获取的小时值监测数据量总和除以应获得小时值数据量总和。</w:t>
      </w:r>
      <w:r/>
    </w:p>
    <w:p>
      <w:pPr>
        <w:ind w:firstLine="480"/>
        <w:spacing w:line="360" w:lineRule="auto"/>
        <w:rPr>
          <w:rFonts w:hint="eastAsia" w:ascii="宋体" w:hAnsi="宋体"/>
          <w:sz w:val="24"/>
        </w:rPr>
      </w:pPr>
      <w:r>
        <w:rPr>
          <w:rFonts w:ascii="宋体" w:hAnsi="宋体"/>
          <w:sz w:val="24"/>
        </w:rPr>
        <w:t xml:space="preserve">数据质控合格率指考核时段内各监测项目实际获取的质控合格的小时值监测数据量总和除以应获得小时值数据量总和。</w:t>
      </w:r>
      <w:r/>
    </w:p>
    <w:p>
      <w:pPr>
        <w:ind w:firstLine="468"/>
        <w:spacing w:line="360" w:lineRule="auto"/>
        <w:rPr>
          <w:rFonts w:hint="eastAsia" w:ascii="宋体" w:hAnsi="宋体"/>
          <w:sz w:val="24"/>
        </w:rPr>
      </w:pPr>
      <w:r>
        <w:rPr>
          <w:rFonts w:ascii="宋体" w:hAnsi="宋体"/>
          <w:spacing w:val="-3"/>
          <w:sz w:val="24"/>
        </w:rPr>
        <w:t xml:space="preserve">每日各项目应获</w:t>
      </w:r>
      <w:r>
        <w:rPr>
          <w:rFonts w:ascii="宋体" w:hAnsi="宋体"/>
          <w:sz w:val="24"/>
        </w:rPr>
        <w:t xml:space="preserve">得小时值数据量均按24个计，考核时段天数按考核时段内日历天数计。计算应获得小时值数据量时，应扣除因不可抗力造成的停止监测的小时数。</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数据有效性 </w:t>
      </w:r>
      <w:r/>
    </w:p>
    <w:p>
      <w:pPr>
        <w:ind w:firstLine="480"/>
        <w:spacing w:line="360" w:lineRule="auto"/>
        <w:rPr>
          <w:rFonts w:hint="eastAsia" w:ascii="宋体" w:hAnsi="宋体"/>
          <w:sz w:val="24"/>
        </w:rPr>
      </w:pPr>
      <w:r>
        <w:rPr>
          <w:rFonts w:ascii="宋体" w:hAnsi="宋体"/>
          <w:sz w:val="24"/>
        </w:rPr>
        <w:t xml:space="preserve">考核时段内单个站点任一监测项目有效数据量应满足《环境空气质量标准》（GB 3095-2012）中规定的污染物浓度数据有效性的最低要求，否则考核总分为0分。</w:t>
      </w:r>
      <w:r/>
    </w:p>
    <w:p>
      <w:pPr>
        <w:ind w:firstLine="460"/>
        <w:spacing w:line="360" w:lineRule="auto"/>
        <w:rPr>
          <w:rFonts w:hint="eastAsia" w:ascii="宋体" w:hAnsi="宋体"/>
          <w:sz w:val="24"/>
        </w:rPr>
      </w:pPr>
      <w:r>
        <w:rPr>
          <w:rFonts w:ascii="宋体" w:hAnsi="宋体"/>
          <w:spacing w:val="-5"/>
          <w:sz w:val="24"/>
        </w:rPr>
        <w:t xml:space="preserve">单站设备</w:t>
      </w:r>
      <w:r>
        <w:rPr>
          <w:rFonts w:ascii="宋体" w:hAnsi="宋体"/>
          <w:sz w:val="24"/>
        </w:rPr>
        <w:t xml:space="preserve">数据捕获率必须高于90%(含)，</w:t>
      </w:r>
      <w:r>
        <w:rPr>
          <w:rFonts w:ascii="宋体" w:hAnsi="宋体"/>
          <w:spacing w:val="-10"/>
          <w:sz w:val="24"/>
        </w:rPr>
        <w:t xml:space="preserve">否则考核总分以</w:t>
      </w:r>
      <w:r>
        <w:rPr>
          <w:rFonts w:ascii="宋体" w:hAnsi="宋体"/>
          <w:sz w:val="24"/>
        </w:rPr>
        <w:t xml:space="preserve">0</w:t>
      </w:r>
      <w:r>
        <w:rPr>
          <w:rFonts w:ascii="宋体" w:hAnsi="宋体"/>
          <w:spacing w:val="-13"/>
          <w:sz w:val="24"/>
        </w:rPr>
        <w:t xml:space="preserve">分计，不予支付</w:t>
      </w:r>
      <w:r>
        <w:rPr>
          <w:rFonts w:ascii="宋体" w:hAnsi="宋体"/>
          <w:sz w:val="24"/>
        </w:rPr>
        <w:t xml:space="preserve">运维费用。单站设备数据质控合格率必须高于80</w:t>
      </w:r>
      <w:r>
        <w:rPr>
          <w:rFonts w:ascii="宋体" w:hAnsi="宋体"/>
          <w:spacing w:val="-3"/>
          <w:sz w:val="24"/>
        </w:rPr>
        <w:t xml:space="preserve">%</w:t>
      </w:r>
      <w:r>
        <w:rPr>
          <w:rFonts w:ascii="宋体" w:hAnsi="宋体"/>
          <w:spacing w:val="-9"/>
          <w:sz w:val="24"/>
        </w:rPr>
        <w:t xml:space="preserve">，否则考核总分以</w:t>
      </w:r>
      <w:r>
        <w:rPr>
          <w:rFonts w:ascii="宋体" w:hAnsi="宋体"/>
          <w:sz w:val="24"/>
        </w:rPr>
        <w:t xml:space="preserve">0</w:t>
      </w:r>
      <w:r>
        <w:rPr>
          <w:rFonts w:ascii="宋体" w:hAnsi="宋体"/>
          <w:spacing w:val="-17"/>
          <w:sz w:val="24"/>
        </w:rPr>
        <w:t xml:space="preserve">分计，不</w:t>
      </w:r>
      <w:r>
        <w:rPr>
          <w:rFonts w:ascii="宋体" w:hAnsi="宋体"/>
          <w:sz w:val="24"/>
        </w:rPr>
        <w:t xml:space="preserve">予支付运维费用。</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两率及运行维护</w:t>
      </w:r>
      <w:r/>
    </w:p>
    <w:p>
      <w:pPr>
        <w:ind w:firstLine="480"/>
        <w:spacing w:line="360" w:lineRule="auto"/>
        <w:rPr>
          <w:rFonts w:hint="eastAsia" w:ascii="宋体" w:hAnsi="宋体"/>
          <w:sz w:val="24"/>
        </w:rPr>
      </w:pPr>
      <w:r>
        <w:rPr>
          <w:rFonts w:ascii="宋体" w:hAnsi="宋体"/>
          <w:sz w:val="24"/>
        </w:rPr>
        <w:t xml:space="preserve">符合数据有效性要求后，参照本部分执行。</w:t>
      </w:r>
      <w:r/>
    </w:p>
    <w:p>
      <w:pPr>
        <w:ind w:firstLine="480"/>
        <w:spacing w:line="360" w:lineRule="auto"/>
        <w:rPr>
          <w:rFonts w:hint="eastAsia" w:ascii="宋体" w:hAnsi="宋体"/>
          <w:sz w:val="24"/>
        </w:rPr>
      </w:pPr>
      <w:r>
        <w:rPr>
          <w:rFonts w:ascii="宋体" w:hAnsi="宋体"/>
          <w:sz w:val="24"/>
        </w:rPr>
        <w:t xml:space="preserve">两率部分(70</w:t>
      </w:r>
      <w:r>
        <w:rPr>
          <w:rFonts w:ascii="宋体" w:hAnsi="宋体"/>
          <w:spacing w:val="-20"/>
          <w:sz w:val="24"/>
        </w:rPr>
        <w:t xml:space="preserve"> 分) </w:t>
      </w:r>
      <w:r/>
    </w:p>
    <w:p>
      <w:pPr>
        <w:ind w:firstLine="460"/>
        <w:spacing w:line="360" w:lineRule="auto"/>
        <w:rPr>
          <w:rFonts w:hint="eastAsia" w:ascii="宋体" w:hAnsi="宋体"/>
          <w:sz w:val="24"/>
        </w:rPr>
      </w:pPr>
      <w:r>
        <w:rPr>
          <w:rFonts w:ascii="宋体" w:hAnsi="宋体"/>
          <w:spacing w:val="-5"/>
          <w:sz w:val="24"/>
        </w:rPr>
        <w:t xml:space="preserve">单站监测数据质控合格率高于</w:t>
      </w:r>
      <w:r>
        <w:rPr>
          <w:rFonts w:ascii="宋体" w:hAnsi="宋体"/>
          <w:sz w:val="24"/>
        </w:rPr>
        <w:t xml:space="preserve">90%(</w:t>
      </w:r>
      <w:r>
        <w:rPr>
          <w:rFonts w:ascii="宋体" w:hAnsi="宋体"/>
          <w:spacing w:val="-13"/>
          <w:sz w:val="24"/>
        </w:rPr>
        <w:t xml:space="preserve">含)的，得</w:t>
      </w:r>
      <w:r>
        <w:rPr>
          <w:rFonts w:ascii="宋体" w:hAnsi="宋体"/>
          <w:sz w:val="24"/>
        </w:rPr>
        <w:t xml:space="preserve">70</w:t>
      </w:r>
      <w:r>
        <w:rPr>
          <w:rFonts w:ascii="宋体" w:hAnsi="宋体"/>
          <w:spacing w:val="-21"/>
          <w:sz w:val="24"/>
        </w:rPr>
        <w:t xml:space="preserve">分；</w:t>
      </w:r>
      <w:r>
        <w:rPr>
          <w:rFonts w:ascii="宋体" w:hAnsi="宋体"/>
          <w:spacing w:val="-3"/>
          <w:sz w:val="24"/>
        </w:rPr>
        <w:t xml:space="preserve">80%(</w:t>
      </w:r>
      <w:r>
        <w:rPr>
          <w:rFonts w:ascii="宋体" w:hAnsi="宋体"/>
          <w:sz w:val="24"/>
        </w:rPr>
        <w:t xml:space="preserve">含)-90%</w:t>
      </w:r>
      <w:r>
        <w:rPr>
          <w:rFonts w:ascii="宋体" w:hAnsi="宋体"/>
          <w:spacing w:val="-7"/>
          <w:sz w:val="24"/>
        </w:rPr>
        <w:t xml:space="preserve">的，得分</w:t>
      </w:r>
      <w:r>
        <w:rPr>
          <w:rFonts w:ascii="宋体" w:hAnsi="宋体"/>
          <w:spacing w:val="-31"/>
          <w:sz w:val="24"/>
        </w:rPr>
        <w:t xml:space="preserve">为</w:t>
      </w:r>
      <w:r>
        <w:rPr>
          <w:rFonts w:ascii="宋体" w:hAnsi="宋体"/>
          <w:sz w:val="24"/>
        </w:rPr>
        <w:t xml:space="preserve">70×（数据质控合格率/90%）。</w:t>
      </w:r>
      <w:r/>
    </w:p>
    <w:p>
      <w:pPr>
        <w:ind w:firstLine="480"/>
        <w:spacing w:line="360" w:lineRule="auto"/>
        <w:rPr>
          <w:rFonts w:hint="eastAsia" w:ascii="宋体" w:hAnsi="宋体"/>
          <w:sz w:val="24"/>
        </w:rPr>
      </w:pPr>
      <w:r>
        <w:rPr>
          <w:rFonts w:ascii="宋体" w:hAnsi="宋体"/>
          <w:sz w:val="24"/>
        </w:rPr>
        <w:t xml:space="preserve">运行维护部分（30</w:t>
      </w:r>
      <w:r>
        <w:rPr>
          <w:rFonts w:ascii="宋体" w:hAnsi="宋体"/>
          <w:spacing w:val="-20"/>
          <w:sz w:val="24"/>
        </w:rPr>
        <w:t xml:space="preserve">分)</w:t>
      </w:r>
      <w:r/>
    </w:p>
    <w:p>
      <w:pPr>
        <w:ind w:firstLine="480"/>
        <w:spacing w:line="360" w:lineRule="auto"/>
        <w:rPr>
          <w:rFonts w:hint="eastAsia" w:ascii="宋体" w:hAnsi="宋体"/>
          <w:sz w:val="24"/>
        </w:rPr>
      </w:pPr>
      <w:r>
        <w:rPr>
          <w:rFonts w:ascii="宋体" w:hAnsi="宋体"/>
          <w:sz w:val="24"/>
        </w:rPr>
        <w:t xml:space="preserve">运行维护部分每季度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w:t>
      </w:r>
      <w:r>
        <w:rPr>
          <w:rFonts w:ascii="宋体" w:hAnsi="宋体"/>
          <w:spacing w:val="-20"/>
          <w:sz w:val="24"/>
        </w:rPr>
        <w:t xml:space="preserve">。</w:t>
      </w:r>
      <w:r/>
    </w:p>
    <w:p>
      <w:pPr>
        <w:ind w:firstLine="480"/>
        <w:spacing w:line="360" w:lineRule="auto"/>
        <w:rPr>
          <w:rFonts w:hint="eastAsia" w:ascii="宋体" w:hAnsi="宋体"/>
          <w:sz w:val="24"/>
        </w:rPr>
      </w:pPr>
      <w:r>
        <w:rPr>
          <w:rFonts w:ascii="宋体" w:hAnsi="宋体"/>
          <w:sz w:val="24"/>
        </w:rPr>
        <w:t xml:space="preserve">考核总分（100分）</w:t>
      </w:r>
      <w:r/>
    </w:p>
    <w:p>
      <w:pPr>
        <w:ind w:firstLine="480"/>
        <w:spacing w:line="360" w:lineRule="auto"/>
        <w:rPr>
          <w:rFonts w:hint="eastAsia" w:ascii="宋体" w:hAnsi="宋体"/>
          <w:sz w:val="24"/>
        </w:rPr>
      </w:pPr>
      <w:r>
        <w:rPr>
          <w:rFonts w:ascii="宋体" w:hAnsi="宋体"/>
          <w:sz w:val="24"/>
        </w:rPr>
        <w:t xml:space="preserve">考核总分=两率得分+运维得分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运维费核算方法</w:t>
      </w:r>
      <w:r/>
    </w:p>
    <w:p>
      <w:pPr>
        <w:ind w:firstLine="480"/>
        <w:spacing w:line="360" w:lineRule="auto"/>
        <w:rPr>
          <w:rFonts w:hint="eastAsia" w:ascii="宋体" w:hAnsi="宋体"/>
          <w:sz w:val="24"/>
        </w:rPr>
      </w:pPr>
      <w:r>
        <w:rPr>
          <w:rFonts w:ascii="宋体" w:hAnsi="宋体"/>
          <w:sz w:val="24"/>
        </w:rPr>
        <w:t xml:space="preserve">考核总分低于80分的，不予支付该站点当期运维费；绩效考核总分95（含）分以上的，支付该站点当期全额运维费；绩效考核总分在80（含）-95分的，该站点当期运维费= (实际考核总分/100)×单站点当期全额运维费。</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其他规定</w:t>
      </w:r>
      <w:r/>
    </w:p>
    <w:p>
      <w:pPr>
        <w:ind w:firstLine="480"/>
        <w:spacing w:line="360" w:lineRule="auto"/>
        <w:rPr>
          <w:rFonts w:hint="eastAsia" w:ascii="宋体" w:hAnsi="宋体"/>
          <w:sz w:val="24"/>
        </w:rPr>
      </w:pPr>
      <w:r>
        <w:rPr>
          <w:rFonts w:ascii="宋体" w:hAnsi="宋体"/>
          <w:sz w:val="24"/>
        </w:rPr>
        <w:t xml:space="preserve">供应商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r/>
    </w:p>
    <w:p>
      <w:pPr>
        <w:ind w:firstLine="480"/>
        <w:spacing w:line="360" w:lineRule="auto"/>
        <w:rPr>
          <w:rFonts w:hint="eastAsia" w:ascii="宋体" w:hAnsi="宋体"/>
          <w:sz w:val="24"/>
        </w:rPr>
      </w:pPr>
      <w:r>
        <w:rPr>
          <w:rFonts w:ascii="宋体" w:hAnsi="宋体"/>
          <w:sz w:val="24"/>
        </w:rPr>
        <w:t xml:space="preserve">在质量检查中，发现供应商未达到运维质控要求时，根据对数据质量造成的影响程度</w:t>
      </w:r>
      <w:r>
        <w:rPr>
          <w:rFonts w:ascii="宋体" w:hAnsi="宋体"/>
          <w:spacing w:val="-9"/>
          <w:sz w:val="24"/>
        </w:rPr>
        <w:t xml:space="preserve">，扣减</w:t>
      </w:r>
      <w:r>
        <w:rPr>
          <w:rFonts w:ascii="宋体" w:hAnsi="宋体"/>
          <w:sz w:val="24"/>
        </w:rPr>
        <w:t xml:space="preserve">相应站点当季度10%～100%运维</w:t>
      </w:r>
      <w:r>
        <w:rPr>
          <w:rFonts w:ascii="宋体" w:hAnsi="宋体"/>
          <w:spacing w:val="-8"/>
          <w:sz w:val="24"/>
        </w:rPr>
        <w:t xml:space="preserve">经费；如未及时整改，加倍扣</w:t>
      </w:r>
      <w:r>
        <w:rPr>
          <w:rFonts w:ascii="宋体" w:hAnsi="宋体"/>
          <w:sz w:val="24"/>
        </w:rPr>
        <w:t xml:space="preserve">款。</w:t>
      </w:r>
      <w:r/>
    </w:p>
    <w:p>
      <w:pPr>
        <w:ind w:firstLine="480"/>
        <w:spacing w:line="360" w:lineRule="auto"/>
        <w:rPr>
          <w:rFonts w:hint="eastAsia" w:ascii="宋体" w:hAnsi="宋体" w:cs="宋体"/>
          <w:sz w:val="24"/>
        </w:rPr>
      </w:pPr>
      <w:r>
        <w:rPr>
          <w:rFonts w:hint="eastAsia" w:ascii="宋体" w:hAnsi="宋体"/>
          <w:sz w:val="24"/>
        </w:rPr>
        <w:t xml:space="preserve">9、拟派本项目技术人员、车辆最低配置要求</w:t>
      </w:r>
      <w:r/>
    </w:p>
    <w:tbl>
      <w:tblPr>
        <w:tblStyle w:val="843"/>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2"/>
        <w:gridCol w:w="708"/>
      </w:tblGrid>
      <w:tr>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拟任岗位</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数量</w:t>
            </w:r>
            <w:r/>
          </w:p>
        </w:tc>
      </w:tr>
      <w:tr>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项目负责人</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r>
      <w:tr>
        <w:trPr>
          <w:trHeight w:val="490"/>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运维人员</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r>
      <w:tr>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质控人员</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r>
      <w:tr>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数据审核人员</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r>
      <w:tr>
        <w:trPr/>
        <w:tc>
          <w:tcPr>
            <w:tcW w:w="7792"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车辆</w:t>
            </w:r>
            <w:r/>
          </w:p>
        </w:tc>
        <w:tc>
          <w:tcPr>
            <w:tcW w:w="70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r>
    </w:tbl>
    <w:p>
      <w:pPr>
        <w:ind w:firstLine="482"/>
        <w:spacing w:line="360" w:lineRule="auto"/>
        <w:rPr>
          <w:rFonts w:hint="eastAsia" w:ascii="宋体" w:hAnsi="宋体"/>
          <w:b/>
          <w:bCs/>
          <w:sz w:val="24"/>
        </w:rPr>
      </w:pPr>
      <w:r>
        <w:rPr>
          <w:rFonts w:hint="eastAsia" w:ascii="宋体" w:hAnsi="宋体"/>
          <w:b/>
          <w:bCs/>
          <w:sz w:val="24"/>
        </w:rPr>
        <w:t xml:space="preserve">七、商务条件</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lang w:val="zh-CN"/>
        </w:rPr>
        <w:t xml:space="preserve">1、</w:t>
      </w:r>
      <w:r>
        <w:rPr>
          <w:rFonts w:hint="eastAsia" w:ascii="宋体" w:hAnsi="宋体" w:cs="仿宋_GB2312"/>
          <w:color w:val="000000"/>
          <w:sz w:val="24"/>
        </w:rPr>
        <w:t xml:space="preserve">供货安装调试完毕时间：合同签订后20日内供货安装调试完毕，由供应商提报最快的供货安装调试完毕时间。</w:t>
      </w:r>
      <w:r/>
    </w:p>
    <w:p>
      <w:pPr>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s="仿宋_GB2312"/>
          <w:color w:val="000000"/>
          <w:sz w:val="24"/>
          <w:lang w:val="zh-CN"/>
        </w:rPr>
        <w:t xml:space="preserve">中标人在接采购人通知1小时做出响应，需要到达现场服务的，应在2小时到达现场。</w:t>
      </w:r>
      <w:r/>
    </w:p>
    <w:p>
      <w:pPr>
        <w:ind w:firstLine="480"/>
        <w:spacing w:line="360" w:lineRule="auto"/>
        <w:rPr>
          <w:rFonts w:hint="eastAsia" w:ascii="宋体" w:hAnsi="宋体"/>
          <w:color w:val="000000"/>
          <w:sz w:val="24"/>
        </w:rPr>
      </w:pPr>
      <w:r>
        <w:rPr>
          <w:rFonts w:hint="eastAsia" w:ascii="宋体" w:hAnsi="宋体" w:cs="仿宋_GB2312"/>
          <w:color w:val="000000"/>
          <w:sz w:val="24"/>
          <w:lang w:val="zh-CN"/>
        </w:rPr>
        <w:t xml:space="preserve">3、</w:t>
      </w:r>
      <w:r>
        <w:rPr>
          <w:rFonts w:ascii="宋体" w:hAnsi="宋体" w:cs="仿宋_GB2312"/>
          <w:color w:val="000000"/>
          <w:sz w:val="24"/>
          <w:lang w:val="zh-CN"/>
        </w:rPr>
        <w:t xml:space="preserve">中标</w:t>
      </w:r>
      <w:r>
        <w:rPr>
          <w:rFonts w:hint="eastAsia" w:ascii="宋体" w:hAnsi="宋体" w:cs="仿宋_GB2312"/>
          <w:color w:val="000000"/>
          <w:sz w:val="24"/>
          <w:lang w:val="zh-CN"/>
        </w:rPr>
        <w:t xml:space="preserve">人</w:t>
      </w:r>
      <w:r>
        <w:rPr>
          <w:rFonts w:ascii="宋体" w:hAnsi="宋体" w:cs="仿宋_GB2312"/>
          <w:color w:val="000000"/>
          <w:sz w:val="24"/>
        </w:rPr>
        <w:t xml:space="preserve">应当协助采购人完善属于中标单位职责范围内的后续相关工作。</w:t>
      </w:r>
      <w:r/>
    </w:p>
    <w:p>
      <w:pPr>
        <w:ind w:firstLine="480"/>
        <w:spacing w:line="360" w:lineRule="auto"/>
        <w:rPr>
          <w:rFonts w:hint="eastAsia" w:ascii="宋体" w:hAnsi="宋体"/>
          <w:color w:val="000000"/>
          <w:sz w:val="24"/>
        </w:rPr>
      </w:pPr>
      <w:r>
        <w:rPr>
          <w:rFonts w:hint="eastAsia" w:ascii="宋体" w:hAnsi="宋体" w:cs="仿宋_GB2312"/>
          <w:color w:val="000000"/>
          <w:sz w:val="24"/>
        </w:rPr>
        <w:t xml:space="preserve">4、</w:t>
      </w:r>
      <w:r>
        <w:rPr>
          <w:rFonts w:hint="eastAsia" w:ascii="宋体" w:hAnsi="宋体"/>
          <w:color w:val="000000"/>
          <w:sz w:val="24"/>
        </w:rPr>
        <w:t xml:space="preserve">质量保证期：</w:t>
      </w:r>
      <w:r>
        <w:rPr>
          <w:rFonts w:hint="eastAsia" w:ascii="宋体" w:hAnsi="宋体" w:cs="仿宋"/>
          <w:color w:val="000000"/>
          <w:sz w:val="24"/>
          <w:lang w:val="zh-CN"/>
        </w:rPr>
        <w:t xml:space="preserve">自验收合格之日起1年，国家主管部门或者行业标准对货物本身有更高要求的，从其规定并在合同中约定，投标人亦可提报更长的质保期。</w:t>
      </w:r>
      <w:r/>
    </w:p>
    <w:p>
      <w:pPr>
        <w:ind w:firstLine="480"/>
        <w:spacing w:line="360" w:lineRule="auto"/>
        <w:rPr>
          <w:rFonts w:hint="eastAsia" w:ascii="宋体" w:hAnsi="宋体" w:cs="仿宋"/>
          <w:color w:val="000000"/>
          <w:sz w:val="24"/>
          <w:lang w:val="zh-CN"/>
        </w:rPr>
      </w:pPr>
      <w:r>
        <w:rPr>
          <w:rFonts w:hint="eastAsia" w:ascii="宋体" w:hAnsi="宋体" w:cs="仿宋"/>
          <w:color w:val="000000"/>
          <w:sz w:val="24"/>
          <w:lang w:val="zh-CN"/>
        </w:rPr>
        <w:t xml:space="preserve">质量保证期内，如果证实货物是有缺陷的，包括潜在的缺陷或者使用不符合要求的材料等，中标人应立即免费维修或者更换有缺陷的货物或者部件，保证达到合同规定的技术以及性能要求。如果中标人在收到通知后</w:t>
      </w:r>
      <w:r>
        <w:rPr>
          <w:rFonts w:hint="eastAsia" w:ascii="宋体" w:hAnsi="宋体" w:cs="仿宋"/>
          <w:color w:val="000000"/>
          <w:sz w:val="24"/>
          <w:u w:val="single"/>
          <w:lang w:val="zh-CN"/>
        </w:rPr>
        <w:t xml:space="preserve">5天</w:t>
      </w:r>
      <w:r>
        <w:rPr>
          <w:rFonts w:hint="eastAsia" w:ascii="宋体" w:hAnsi="宋体" w:cs="仿宋"/>
          <w:color w:val="000000"/>
          <w:sz w:val="24"/>
          <w:lang w:val="zh-CN"/>
        </w:rPr>
        <w:t xml:space="preserve">内没有弥补缺陷，招标人可自行采取必要的补救措施，但风险和费用由中标人承担，招标人同时保留通过法律途径进行索赔的权利。</w:t>
      </w:r>
      <w:r/>
    </w:p>
    <w:p>
      <w:pPr>
        <w:ind w:firstLine="480"/>
        <w:spacing w:line="360" w:lineRule="auto"/>
        <w:rPr>
          <w:rFonts w:hint="eastAsia" w:ascii="宋体" w:hAnsi="宋体" w:cs="仿宋"/>
          <w:sz w:val="24"/>
          <w:lang w:val="zh-CN"/>
        </w:rPr>
      </w:pPr>
      <w:r>
        <w:rPr>
          <w:rFonts w:hint="eastAsia" w:ascii="宋体" w:hAnsi="宋体" w:cs="仿宋"/>
          <w:sz w:val="24"/>
          <w:highlight w:val="white"/>
          <w:lang w:val="zh-CN"/>
        </w:rPr>
        <w:t xml:space="preserve">5、付款方式：合同签订后20个工作日内支付30%合同款，验收合格后20个工作日内支付65%合同款，剩余款项在一年质保到期后20个工作日内付清。</w:t>
      </w:r>
      <w:r/>
    </w:p>
    <w:p>
      <w:pPr>
        <w:rPr>
          <w:rStyle w:val="1045"/>
          <w:rFonts w:hint="default" w:ascii="宋体" w:hAnsi="宋体" w:eastAsia="宋体"/>
        </w:rPr>
      </w:pPr>
      <w:r>
        <w:rPr>
          <w:rFonts w:hint="default" w:ascii="宋体" w:hAnsi="宋体" w:eastAsia="宋体"/>
        </w:rPr>
      </w:r>
      <w:r/>
    </w:p>
    <w:p>
      <w:pPr>
        <w:pStyle w:val="1026"/>
        <w:ind w:firstLine="241"/>
        <w:spacing w:line="360" w:lineRule="auto"/>
        <w:rPr>
          <w:rFonts w:hint="eastAsia" w:ascii="宋体" w:hAnsi="宋体" w:cs="宋体"/>
          <w:b/>
          <w:bCs/>
          <w:sz w:val="24"/>
        </w:rPr>
      </w:pPr>
      <w:r>
        <w:rPr>
          <w:rFonts w:hint="eastAsia" w:ascii="宋体" w:hAnsi="宋体" w:cs="宋体"/>
          <w:b/>
          <w:bCs/>
          <w:sz w:val="24"/>
        </w:rPr>
        <w:t xml:space="preserve">八、其他事项及要求以双方实际签订合同为准 。</w:t>
      </w:r>
      <w:r/>
    </w:p>
    <w:p>
      <w:pPr>
        <w:pStyle w:val="1015"/>
        <w:spacing w:line="0" w:lineRule="atLeast"/>
        <w:rPr>
          <w:rFonts w:hint="eastAsia" w:ascii="宋体" w:hAnsi="宋体"/>
          <w:b/>
          <w:bCs/>
          <w:sz w:val="36"/>
          <w:szCs w:val="36"/>
        </w:rPr>
      </w:pPr>
      <w:r>
        <w:rPr>
          <w:rFonts w:hint="eastAsia" w:ascii="宋体" w:hAnsi="宋体"/>
          <w:b/>
          <w:bCs/>
          <w:sz w:val="36"/>
          <w:szCs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sz w:val="36"/>
        </w:rPr>
      </w:pPr>
      <w:r>
        <w:rPr>
          <w:rFonts w:hint="eastAsia" w:ascii="宋体" w:hAnsi="宋体"/>
          <w:b/>
          <w:sz w:val="36"/>
        </w:rPr>
      </w:r>
      <w:r/>
    </w:p>
    <w:p>
      <w:pPr>
        <w:pStyle w:val="1015"/>
        <w:jc w:val="center"/>
        <w:spacing w:line="0" w:lineRule="atLeast"/>
        <w:rPr>
          <w:rFonts w:hint="eastAsia" w:ascii="宋体" w:hAnsi="宋体"/>
          <w:b/>
          <w:bCs/>
          <w:sz w:val="36"/>
          <w:szCs w:val="36"/>
        </w:rPr>
      </w:pPr>
      <w:r>
        <w:rPr>
          <w:rFonts w:hint="eastAsia" w:ascii="宋体" w:hAnsi="宋体"/>
          <w:b/>
          <w:sz w:val="36"/>
        </w:rPr>
        <w:t xml:space="preserve">3.磋商</w:t>
      </w:r>
      <w:r>
        <w:rPr>
          <w:rFonts w:hint="eastAsia" w:ascii="宋体" w:hAnsi="宋体"/>
          <w:b/>
          <w:bCs/>
          <w:sz w:val="36"/>
        </w:rPr>
        <w:t xml:space="preserve">报价表</w:t>
      </w:r>
      <w:r/>
    </w:p>
    <w:p>
      <w:pPr>
        <w:pStyle w:val="1015"/>
        <w:ind w:firstLine="2692"/>
        <w:spacing w:line="0" w:lineRule="atLeast"/>
        <w:rPr>
          <w:rFonts w:hint="eastAsia" w:ascii="宋体" w:hAnsi="宋体"/>
          <w:b/>
          <w:bCs/>
          <w:sz w:val="36"/>
        </w:rPr>
      </w:pPr>
      <w:r>
        <w:rPr>
          <w:rFonts w:hint="eastAsia" w:ascii="宋体" w:hAnsi="宋体"/>
          <w:b/>
          <w:bCs/>
          <w:sz w:val="36"/>
        </w:rPr>
      </w:r>
      <w:r/>
    </w:p>
    <w:p>
      <w:pPr>
        <w:pStyle w:val="1015"/>
        <w:rPr>
          <w:rFonts w:hint="eastAsia" w:ascii="宋体" w:hAnsi="宋体"/>
          <w:sz w:val="24"/>
        </w:rPr>
      </w:pPr>
      <w:r>
        <w:rPr>
          <w:rFonts w:hint="eastAsia" w:ascii="宋体" w:hAnsi="宋体"/>
          <w:sz w:val="24"/>
        </w:rPr>
        <w:t xml:space="preserve"> 本次为首次报价                                   货币单位：人民币元</w:t>
      </w:r>
      <w:r/>
    </w:p>
    <w:p>
      <w:pPr>
        <w:pStyle w:val="1015"/>
        <w:spacing w:line="360" w:lineRule="auto"/>
        <w:rPr>
          <w:rFonts w:hint="eastAsia" w:ascii="宋体" w:hAnsi="宋体" w:eastAsia="宋体"/>
          <w:sz w:val="24"/>
          <w:lang w:eastAsia="zh-CN"/>
        </w:rPr>
      </w:pPr>
      <w:r>
        <w:rPr>
          <w:rFonts w:hint="eastAsia" w:ascii="宋体" w:hAnsi="宋体"/>
          <w:sz w:val="24"/>
        </w:rPr>
        <w:t xml:space="preserve"> 项目编号：</w:t>
      </w:r>
      <w:r>
        <w:rPr>
          <w:rFonts w:hint="eastAsia" w:ascii="宋体" w:hAnsi="宋体"/>
          <w:sz w:val="24"/>
          <w:lang w:eastAsia="zh-CN"/>
        </w:rPr>
        <w:t xml:space="preserve">JSZC-320322051-XZCT-C2025-0019</w:t>
      </w:r>
      <w:r/>
    </w:p>
    <w:p>
      <w:pPr>
        <w:pStyle w:val="1015"/>
        <w:spacing w:line="360" w:lineRule="auto"/>
        <w:rPr>
          <w:rFonts w:hint="eastAsia" w:ascii="宋体" w:hAnsi="宋体"/>
          <w:sz w:val="24"/>
        </w:rPr>
      </w:pPr>
      <w:r>
        <w:rPr>
          <w:rFonts w:hint="eastAsia" w:ascii="宋体" w:hAnsi="宋体"/>
          <w:sz w:val="24"/>
        </w:rPr>
      </w:r>
      <w:r/>
    </w:p>
    <w:tbl>
      <w:tblPr>
        <w:tblStyle w:val="817"/>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pStyle w:val="1015"/>
              <w:jc w:val="center"/>
              <w:rPr>
                <w:rFonts w:hint="eastAsia" w:ascii="宋体" w:hAnsi="宋体"/>
                <w:sz w:val="24"/>
              </w:rPr>
            </w:pPr>
            <w:r>
              <w:rPr>
                <w:rFonts w:hint="eastAsia" w:ascii="宋体" w:hAnsi="宋体"/>
                <w:sz w:val="24"/>
              </w:rPr>
              <w:t xml:space="preserve">项目名称</w:t>
            </w:r>
            <w:r/>
          </w:p>
        </w:tc>
        <w:tc>
          <w:tcPr>
            <w:tcW w:w="2920" w:type="dxa"/>
            <w:vAlign w:val="center"/>
            <w:textDirection w:val="lrTb"/>
            <w:noWrap/>
          </w:tcPr>
          <w:p>
            <w:pPr>
              <w:pStyle w:val="1015"/>
              <w:jc w:val="center"/>
              <w:rPr>
                <w:rFonts w:hint="eastAsia" w:ascii="宋体" w:hAnsi="宋体"/>
                <w:sz w:val="24"/>
              </w:rPr>
            </w:pPr>
            <w:r>
              <w:rPr>
                <w:rFonts w:hint="eastAsia" w:ascii="宋体" w:hAnsi="宋体"/>
                <w:sz w:val="24"/>
              </w:rPr>
              <w:t xml:space="preserve">项目内容</w:t>
            </w:r>
            <w:r/>
          </w:p>
        </w:tc>
        <w:tc>
          <w:tcPr>
            <w:tcW w:w="2835" w:type="dxa"/>
            <w:vAlign w:val="center"/>
            <w:textDirection w:val="lrTb"/>
            <w:noWrap/>
          </w:tcPr>
          <w:p>
            <w:pPr>
              <w:pStyle w:val="1015"/>
              <w:jc w:val="center"/>
              <w:rPr>
                <w:rFonts w:hint="eastAsia" w:ascii="宋体" w:hAnsi="宋体"/>
                <w:sz w:val="24"/>
              </w:rPr>
            </w:pPr>
            <w:r>
              <w:rPr>
                <w:rFonts w:hint="eastAsia" w:ascii="宋体" w:hAnsi="宋体"/>
                <w:sz w:val="24"/>
              </w:rPr>
              <w:t xml:space="preserve">总价（小写）</w:t>
            </w:r>
            <w:r/>
          </w:p>
        </w:tc>
      </w:tr>
      <w:tr>
        <w:trPr>
          <w:cantSplit/>
          <w:jc w:val="center"/>
          <w:trHeight w:val="923"/>
        </w:trPr>
        <w:tc>
          <w:tcPr>
            <w:tcW w:w="2941" w:type="dxa"/>
            <w:vAlign w:val="center"/>
            <w:textDirection w:val="lrTb"/>
            <w:noWrap/>
          </w:tcPr>
          <w:p>
            <w:pPr>
              <w:pStyle w:val="1015"/>
              <w:jc w:val="center"/>
              <w:rPr>
                <w:rFonts w:hint="eastAsia" w:ascii="宋体" w:hAnsi="宋体"/>
                <w:sz w:val="24"/>
              </w:rPr>
            </w:pPr>
            <w:r>
              <w:rPr>
                <w:rFonts w:hint="eastAsia" w:ascii="宋体" w:hAnsi="宋体"/>
                <w:sz w:val="24"/>
              </w:rPr>
              <w:t xml:space="preserve">限值限量上风向空气站建设项目</w:t>
            </w:r>
            <w:r/>
          </w:p>
        </w:tc>
        <w:tc>
          <w:tcPr>
            <w:tcW w:w="2920" w:type="dxa"/>
            <w:vAlign w:val="center"/>
            <w:textDirection w:val="lrTb"/>
            <w:noWrap/>
          </w:tcPr>
          <w:p>
            <w:pPr>
              <w:pStyle w:val="1015"/>
              <w:jc w:val="center"/>
              <w:rPr>
                <w:rFonts w:hint="eastAsia" w:ascii="宋体" w:hAnsi="宋体"/>
                <w:sz w:val="24"/>
              </w:rPr>
            </w:pPr>
            <w:r>
              <w:rPr>
                <w:rFonts w:hint="eastAsia" w:ascii="宋体" w:hAnsi="宋体"/>
                <w:sz w:val="24"/>
              </w:rPr>
              <w:t xml:space="preserve">详见响应文件</w:t>
            </w:r>
            <w:r/>
          </w:p>
        </w:tc>
        <w:tc>
          <w:tcPr>
            <w:tcW w:w="2835" w:type="dxa"/>
            <w:vAlign w:val="center"/>
            <w:textDirection w:val="lrTb"/>
            <w:noWrap/>
          </w:tcPr>
          <w:p>
            <w:pPr>
              <w:pStyle w:val="1015"/>
              <w:jc w:val="center"/>
              <w:rPr>
                <w:rFonts w:hint="eastAsia" w:ascii="宋体" w:hAnsi="宋体"/>
                <w:sz w:val="24"/>
              </w:rPr>
            </w:pPr>
            <w:r>
              <w:rPr>
                <w:rFonts w:hint="eastAsia" w:ascii="宋体" w:hAnsi="宋体"/>
                <w:sz w:val="24"/>
              </w:rPr>
            </w:r>
            <w:r/>
          </w:p>
        </w:tc>
      </w:tr>
      <w:tr>
        <w:trPr>
          <w:cantSplit/>
          <w:jc w:val="center"/>
          <w:trHeight w:val="886"/>
        </w:trPr>
        <w:tc>
          <w:tcPr>
            <w:tcW w:w="2941" w:type="dxa"/>
            <w:vAlign w:val="center"/>
            <w:textDirection w:val="lrTb"/>
            <w:noWrap/>
          </w:tcPr>
          <w:p>
            <w:pPr>
              <w:pStyle w:val="1015"/>
              <w:jc w:val="center"/>
              <w:rPr>
                <w:rFonts w:hint="eastAsia" w:ascii="宋体" w:hAnsi="宋体"/>
                <w:sz w:val="24"/>
              </w:rPr>
            </w:pPr>
            <w:r>
              <w:rPr>
                <w:rFonts w:hint="eastAsia" w:ascii="宋体" w:hAnsi="宋体"/>
                <w:sz w:val="24"/>
              </w:rPr>
              <w:t xml:space="preserve">总价（大写）：</w:t>
            </w:r>
            <w:r/>
          </w:p>
        </w:tc>
        <w:tc>
          <w:tcPr>
            <w:gridSpan w:val="2"/>
            <w:tcW w:w="5755" w:type="dxa"/>
            <w:vAlign w:val="center"/>
            <w:textDirection w:val="lrTb"/>
            <w:noWrap/>
          </w:tcPr>
          <w:p>
            <w:pPr>
              <w:pStyle w:val="1015"/>
              <w:jc w:val="center"/>
              <w:rPr>
                <w:rFonts w:hint="eastAsia" w:ascii="宋体" w:hAnsi="宋体"/>
                <w:sz w:val="24"/>
              </w:rPr>
            </w:pPr>
            <w:r>
              <w:rPr>
                <w:rFonts w:hint="eastAsia" w:ascii="宋体" w:hAnsi="宋体"/>
                <w:sz w:val="24"/>
              </w:rPr>
            </w:r>
            <w:r/>
          </w:p>
        </w:tc>
      </w:tr>
    </w:tbl>
    <w:p>
      <w:pPr>
        <w:pStyle w:val="1015"/>
        <w:spacing w:line="360" w:lineRule="auto"/>
        <w:rPr>
          <w:rFonts w:hint="eastAsia" w:ascii="宋体" w:hAnsi="宋体"/>
          <w:sz w:val="24"/>
        </w:rPr>
      </w:pPr>
      <w:r>
        <w:rPr>
          <w:rFonts w:hint="eastAsia" w:ascii="宋体" w:hAnsi="宋体"/>
          <w:sz w:val="24"/>
        </w:rPr>
      </w:r>
      <w:r/>
    </w:p>
    <w:p>
      <w:pPr>
        <w:pStyle w:val="1015"/>
        <w:spacing w:line="360" w:lineRule="auto"/>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t xml:space="preserve">报价说明：</w:t>
      </w:r>
      <w:r/>
    </w:p>
    <w:p>
      <w:pPr>
        <w:pStyle w:val="1015"/>
        <w:ind w:right="-1052" w:firstLine="480"/>
        <w:rPr>
          <w:rFonts w:hint="eastAsia" w:ascii="宋体" w:hAnsi="宋体"/>
          <w:sz w:val="24"/>
        </w:rPr>
      </w:pPr>
      <w:r>
        <w:rPr>
          <w:rFonts w:hint="eastAsia" w:ascii="宋体" w:hAnsi="宋体"/>
          <w:sz w:val="24"/>
        </w:rPr>
        <w:t xml:space="preserve">1.报价包括完成项目的所有费用。采购人不再支付报价以外的任何费用。</w:t>
      </w:r>
      <w:r/>
    </w:p>
    <w:p>
      <w:pPr>
        <w:pStyle w:val="1015"/>
        <w:ind w:right="-1052" w:firstLine="480"/>
        <w:rPr>
          <w:rFonts w:hint="eastAsia" w:ascii="宋体" w:hAnsi="宋体"/>
          <w:sz w:val="24"/>
        </w:rPr>
      </w:pPr>
      <w:r>
        <w:rPr>
          <w:rFonts w:hint="eastAsia" w:ascii="宋体" w:hAnsi="宋体"/>
          <w:sz w:val="24"/>
        </w:rPr>
        <w:t xml:space="preserve">2.报价以总价为准，大小写不一致以大写为准；</w:t>
      </w:r>
      <w:r/>
    </w:p>
    <w:p>
      <w:pPr>
        <w:pStyle w:val="1015"/>
        <w:ind w:right="-1052" w:firstLine="480"/>
        <w:rPr>
          <w:rFonts w:hint="eastAsia" w:ascii="宋体" w:hAnsi="宋体"/>
          <w:sz w:val="24"/>
        </w:rPr>
      </w:pPr>
      <w:r>
        <w:rPr>
          <w:rFonts w:hint="eastAsia" w:ascii="宋体" w:hAnsi="宋体"/>
          <w:sz w:val="24"/>
        </w:rPr>
        <w:t xml:space="preserve">3.偏离说明：详见《偏离表》；</w:t>
      </w:r>
      <w:r/>
    </w:p>
    <w:p>
      <w:pPr>
        <w:pStyle w:val="1015"/>
        <w:ind w:firstLine="480"/>
        <w:rPr>
          <w:rFonts w:hint="eastAsia" w:ascii="宋体" w:hAnsi="宋体"/>
          <w:sz w:val="24"/>
        </w:rPr>
      </w:pPr>
      <w:r>
        <w:rPr>
          <w:rFonts w:hint="eastAsia" w:ascii="宋体" w:hAnsi="宋体"/>
          <w:sz w:val="24"/>
        </w:rPr>
      </w:r>
      <w:r/>
    </w:p>
    <w:p>
      <w:pPr>
        <w:pStyle w:val="1015"/>
        <w:ind w:firstLine="480"/>
        <w:rPr>
          <w:rFonts w:hint="eastAsia" w:ascii="宋体" w:hAnsi="宋体"/>
          <w:sz w:val="24"/>
        </w:rPr>
      </w:pPr>
      <w:r>
        <w:rPr>
          <w:rFonts w:hint="eastAsia" w:ascii="宋体" w:hAnsi="宋体"/>
          <w:sz w:val="24"/>
        </w:rPr>
      </w:r>
      <w:r/>
    </w:p>
    <w:p>
      <w:pPr>
        <w:pStyle w:val="1015"/>
        <w:ind w:right="29" w:firstLine="3960"/>
        <w:rPr>
          <w:rFonts w:hint="eastAsia" w:ascii="宋体" w:hAnsi="宋体"/>
          <w:sz w:val="24"/>
        </w:rPr>
      </w:pPr>
      <w:r>
        <w:rPr>
          <w:rFonts w:hint="eastAsia" w:ascii="宋体" w:hAnsi="宋体"/>
          <w:sz w:val="24"/>
        </w:rPr>
        <w:t xml:space="preserve">供应商（电子签章）：</w:t>
      </w:r>
      <w:r/>
    </w:p>
    <w:p>
      <w:pPr>
        <w:pStyle w:val="1015"/>
        <w:ind w:firstLine="3960"/>
        <w:rPr>
          <w:rFonts w:hint="eastAsia" w:ascii="宋体" w:hAnsi="宋体"/>
          <w:sz w:val="24"/>
        </w:rPr>
      </w:pPr>
      <w:r>
        <w:rPr>
          <w:rFonts w:hint="eastAsia" w:ascii="宋体" w:hAnsi="宋体"/>
          <w:sz w:val="24"/>
        </w:rPr>
        <w:t xml:space="preserve">日期：</w:t>
      </w:r>
      <w:r/>
    </w:p>
    <w:p>
      <w:pPr>
        <w:pStyle w:val="1015"/>
        <w:ind w:right="29"/>
        <w:rPr>
          <w:rFonts w:hint="eastAsia" w:ascii="宋体" w:hAnsi="宋体"/>
          <w:sz w:val="24"/>
        </w:rPr>
      </w:pPr>
      <w:r>
        <w:rPr>
          <w:rFonts w:hint="eastAsia" w:ascii="宋体" w:hAnsi="宋体"/>
          <w:sz w:val="24"/>
        </w:rPr>
      </w:r>
      <w:r/>
    </w:p>
    <w:p>
      <w:pPr>
        <w:pStyle w:val="1015"/>
        <w:rPr>
          <w:rFonts w:hint="eastAsia" w:ascii="宋体" w:hAnsi="宋体"/>
        </w:rPr>
      </w:pPr>
      <w:r>
        <w:rPr>
          <w:rFonts w:hint="eastAsia" w:ascii="宋体" w:hAnsi="宋体"/>
        </w:rPr>
      </w:r>
      <w:r/>
    </w:p>
    <w:p>
      <w:pPr>
        <w:pStyle w:val="1015"/>
        <w:rPr>
          <w:rFonts w:hint="eastAsia" w:ascii="宋体" w:hAnsi="宋体"/>
        </w:rPr>
      </w:pPr>
      <w:r>
        <w:rPr>
          <w:rFonts w:hint="eastAsia" w:ascii="宋体" w:hAnsi="宋体"/>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t xml:space="preserve">4．分项价格表</w:t>
      </w:r>
      <w:r/>
    </w:p>
    <w:p>
      <w:pPr>
        <w:pStyle w:val="1015"/>
        <w:jc w:val="center"/>
        <w:rPr>
          <w:rFonts w:hint="eastAsia" w:ascii="宋体" w:hAnsi="宋体"/>
          <w:b/>
          <w:bCs/>
          <w:sz w:val="36"/>
        </w:rPr>
      </w:pPr>
      <w:r>
        <w:rPr>
          <w:rFonts w:hint="eastAsia" w:ascii="宋体" w:hAnsi="宋体"/>
          <w:b/>
          <w:bCs/>
          <w:sz w:val="36"/>
        </w:rPr>
      </w:r>
      <w:r/>
    </w:p>
    <w:p>
      <w:pPr>
        <w:pStyle w:val="1015"/>
        <w:spacing w:line="360" w:lineRule="auto"/>
        <w:rPr>
          <w:rFonts w:hint="eastAsia" w:ascii="宋体" w:hAnsi="宋体"/>
          <w:sz w:val="24"/>
        </w:rPr>
      </w:pPr>
      <w:r>
        <w:rPr>
          <w:rFonts w:hint="eastAsia" w:ascii="宋体" w:hAnsi="宋体"/>
          <w:sz w:val="24"/>
        </w:rPr>
        <w:t xml:space="preserve">本次为首次报价</w:t>
      </w:r>
      <w:r/>
    </w:p>
    <w:p>
      <w:pPr>
        <w:pStyle w:val="1015"/>
        <w:ind w:firstLine="480"/>
        <w:jc w:val="center"/>
        <w:rPr>
          <w:rFonts w:hint="eastAsia" w:ascii="宋体" w:hAnsi="宋体"/>
          <w:sz w:val="24"/>
        </w:rPr>
      </w:pPr>
      <w:r>
        <w:rPr>
          <w:rFonts w:hint="eastAsia" w:ascii="宋体" w:hAnsi="宋体"/>
          <w:sz w:val="24"/>
        </w:rPr>
      </w:r>
      <w:r/>
    </w:p>
    <w:p>
      <w:pPr>
        <w:pStyle w:val="1015"/>
        <w:jc w:val="left"/>
        <w:spacing w:line="0" w:lineRule="atLeast"/>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JSZC-320322051-XZCT-C2025-0019</w:t>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r>
      <w:r/>
    </w:p>
    <w:p>
      <w:pPr>
        <w:pStyle w:val="1015"/>
        <w:jc w:val="center"/>
        <w:spacing w:line="0" w:lineRule="atLeast"/>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r>
      <w:r/>
    </w:p>
    <w:p>
      <w:pPr>
        <w:pStyle w:val="1015"/>
        <w:ind w:firstLine="1080"/>
        <w:rPr>
          <w:rFonts w:hint="eastAsia" w:ascii="宋体" w:hAnsi="宋体"/>
          <w:sz w:val="24"/>
        </w:rPr>
      </w:pPr>
      <w:r>
        <w:rPr>
          <w:rFonts w:hint="eastAsia" w:ascii="宋体" w:hAnsi="宋体"/>
          <w:sz w:val="24"/>
        </w:rPr>
        <w:t xml:space="preserve">格式自制</w:t>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r>
      <w:r/>
    </w:p>
    <w:p>
      <w:pPr>
        <w:pStyle w:val="1015"/>
        <w:ind w:right="29"/>
        <w:rPr>
          <w:rFonts w:hint="eastAsia" w:ascii="宋体" w:hAnsi="宋体"/>
          <w:sz w:val="24"/>
        </w:rPr>
      </w:pPr>
      <w:r>
        <w:rPr>
          <w:rFonts w:hint="eastAsia" w:ascii="宋体" w:hAnsi="宋体"/>
          <w:sz w:val="24"/>
        </w:rPr>
        <w:t xml:space="preserve">                           供应商（电子签章）：</w:t>
      </w:r>
      <w:r/>
    </w:p>
    <w:p>
      <w:pPr>
        <w:pStyle w:val="1015"/>
        <w:ind w:right="29"/>
        <w:rPr>
          <w:rFonts w:hint="eastAsia" w:ascii="宋体" w:hAnsi="宋体"/>
          <w:sz w:val="24"/>
        </w:rPr>
      </w:pPr>
      <w:r>
        <w:rPr>
          <w:rFonts w:hint="eastAsia" w:ascii="宋体" w:hAnsi="宋体"/>
          <w:sz w:val="24"/>
        </w:rPr>
        <w:t xml:space="preserve">                           日期：</w:t>
      </w:r>
      <w:r/>
    </w:p>
    <w:p>
      <w:pPr>
        <w:pStyle w:val="1015"/>
        <w:rPr>
          <w:rFonts w:hint="eastAsia" w:ascii="宋体" w:hAnsi="宋体"/>
          <w:sz w:val="24"/>
          <w:u w:val="single"/>
        </w:rPr>
      </w:pPr>
      <w:r>
        <w:rPr>
          <w:rFonts w:hint="eastAsia" w:ascii="宋体" w:hAnsi="宋体"/>
          <w:sz w:val="24"/>
          <w:u w:val="single"/>
        </w:rPr>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t xml:space="preserve">注：1．如果按单价计算的结果与总价不一致，以总价为准。</w:t>
      </w:r>
      <w:r/>
    </w:p>
    <w:p>
      <w:pPr>
        <w:pStyle w:val="1015"/>
        <w:ind w:firstLine="480"/>
        <w:rPr>
          <w:rFonts w:hint="eastAsia" w:ascii="宋体" w:hAnsi="宋体"/>
          <w:sz w:val="24"/>
        </w:rPr>
      </w:pPr>
      <w:r>
        <w:rPr>
          <w:rFonts w:hint="eastAsia" w:ascii="宋体" w:hAnsi="宋体"/>
          <w:sz w:val="24"/>
        </w:rPr>
        <w:t xml:space="preserve">2．如果不提供详细分项报价将视为没有实质性响应。</w:t>
      </w:r>
      <w:r/>
    </w:p>
    <w:p>
      <w:pPr>
        <w:pStyle w:val="1015"/>
        <w:ind w:firstLine="480"/>
        <w:rPr>
          <w:rFonts w:hint="eastAsia" w:ascii="宋体" w:hAnsi="宋体"/>
          <w:sz w:val="24"/>
        </w:rPr>
      </w:pPr>
      <w:r>
        <w:rPr>
          <w:rFonts w:hint="eastAsia" w:ascii="宋体" w:hAnsi="宋体"/>
          <w:sz w:val="24"/>
        </w:rPr>
        <w:t xml:space="preserve">3. 供应商对以上数据的真实性负责。</w:t>
      </w:r>
      <w:r/>
    </w:p>
    <w:p>
      <w:pPr>
        <w:pStyle w:val="1015"/>
        <w:ind w:firstLine="482"/>
        <w:rPr>
          <w:rFonts w:hint="eastAsia" w:ascii="宋体" w:hAnsi="宋体"/>
          <w:b/>
          <w:i/>
          <w:sz w:val="24"/>
          <w:u w:val="single"/>
        </w:rPr>
      </w:pPr>
      <w:r>
        <w:rPr>
          <w:rFonts w:hint="eastAsia" w:ascii="宋体" w:hAnsi="宋体"/>
          <w:b/>
          <w:i/>
          <w:sz w:val="24"/>
          <w:u w:val="single"/>
        </w:rPr>
        <w:t xml:space="preserve">江苏辰拓招标代理有限公司有权将以上内容进行公示。</w:t>
      </w:r>
      <w:r/>
    </w:p>
    <w:p>
      <w:pPr>
        <w:pStyle w:val="1015"/>
        <w:rPr>
          <w:rFonts w:hint="eastAsia" w:ascii="宋体" w:hAnsi="宋体"/>
          <w:b/>
          <w:bCs/>
          <w:sz w:val="36"/>
        </w:rPr>
      </w:pPr>
      <w:r>
        <w:rPr>
          <w:rFonts w:hint="eastAsia" w:ascii="宋体" w:hAnsi="宋体"/>
          <w:b/>
          <w:bCs/>
          <w:sz w:val="36"/>
        </w:rPr>
      </w:r>
      <w:r/>
    </w:p>
    <w:p>
      <w:pPr>
        <w:pStyle w:val="1015"/>
        <w:ind w:firstLine="480"/>
        <w:rPr>
          <w:rFonts w:hint="eastAsia" w:ascii="宋体" w:hAnsi="宋体"/>
          <w:sz w:val="24"/>
        </w:rPr>
      </w:pPr>
      <w:r>
        <w:rPr>
          <w:rFonts w:hint="eastAsia" w:ascii="宋体" w:hAnsi="宋体"/>
          <w:sz w:val="24"/>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r>
      <w:r/>
    </w:p>
    <w:p>
      <w:pPr>
        <w:pStyle w:val="1015"/>
        <w:jc w:val="center"/>
        <w:rPr>
          <w:rFonts w:hint="eastAsia" w:ascii="宋体" w:hAnsi="宋体"/>
          <w:b/>
          <w:bCs/>
          <w:sz w:val="36"/>
        </w:rPr>
      </w:pPr>
      <w:r>
        <w:rPr>
          <w:rFonts w:hint="eastAsia" w:ascii="宋体" w:hAnsi="宋体"/>
          <w:b/>
          <w:bCs/>
          <w:sz w:val="36"/>
        </w:rPr>
        <w:t xml:space="preserve">5.偏离表</w:t>
      </w:r>
      <w:r/>
    </w:p>
    <w:p>
      <w:pPr>
        <w:pStyle w:val="1015"/>
        <w:jc w:val="center"/>
        <w:rPr>
          <w:rFonts w:hint="eastAsia" w:ascii="宋体" w:hAnsi="宋体"/>
          <w:sz w:val="24"/>
        </w:rPr>
      </w:pPr>
      <w:r>
        <w:rPr>
          <w:rFonts w:hint="eastAsia" w:ascii="宋体" w:hAnsi="宋体"/>
          <w:sz w:val="24"/>
        </w:rPr>
        <w:t xml:space="preserve">（首次报价）</w:t>
      </w:r>
      <w:r/>
    </w:p>
    <w:p>
      <w:pPr>
        <w:pStyle w:val="1015"/>
        <w:jc w:val="left"/>
        <w:spacing w:line="0" w:lineRule="atLeast"/>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JSZC-320322051-XZCT-C2025-0019</w:t>
      </w:r>
      <w:r/>
    </w:p>
    <w:p>
      <w:pPr>
        <w:pStyle w:val="1015"/>
        <w:jc w:val="left"/>
        <w:spacing w:line="0" w:lineRule="atLeast"/>
        <w:rPr>
          <w:rFonts w:hint="eastAsia" w:ascii="宋体" w:hAnsi="宋体"/>
          <w:sz w:val="24"/>
        </w:rPr>
      </w:pPr>
      <w:r>
        <w:rPr>
          <w:rFonts w:hint="eastAsia" w:ascii="宋体" w:hAnsi="宋体"/>
          <w:sz w:val="24"/>
        </w:rPr>
      </w:r>
      <w:r/>
    </w:p>
    <w:tbl>
      <w:tblPr>
        <w:tblStyle w:val="817"/>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jc w:val="center"/>
              <w:rPr>
                <w:rFonts w:hint="eastAsia" w:ascii="宋体" w:hAnsi="宋体"/>
                <w:caps/>
                <w:sz w:val="24"/>
              </w:rPr>
            </w:pPr>
            <w:r>
              <w:rPr>
                <w:rFonts w:hint="eastAsia" w:ascii="宋体" w:hAnsi="宋体"/>
                <w:caps/>
                <w:sz w:val="24"/>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jc w:val="center"/>
              <w:rPr>
                <w:rFonts w:hint="eastAsia" w:ascii="宋体" w:hAnsi="宋体"/>
                <w:caps/>
                <w:sz w:val="24"/>
              </w:rPr>
            </w:pPr>
            <w:r>
              <w:rPr>
                <w:rFonts w:hint="eastAsia" w:ascii="宋体" w:hAnsi="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jc w:val="center"/>
              <w:rPr>
                <w:rFonts w:hint="eastAsia" w:ascii="宋体" w:hAnsi="宋体"/>
                <w:sz w:val="24"/>
              </w:rPr>
            </w:pPr>
            <w:r>
              <w:rPr>
                <w:rFonts w:hint="eastAsia" w:ascii="宋体" w:hAnsi="宋体"/>
                <w:sz w:val="24"/>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jc w:val="center"/>
              <w:rPr>
                <w:rFonts w:hint="eastAsia" w:ascii="宋体" w:hAnsi="宋体"/>
                <w:sz w:val="24"/>
              </w:rPr>
            </w:pPr>
            <w:r>
              <w:rPr>
                <w:rFonts w:hint="eastAsia" w:ascii="宋体" w:hAnsi="宋体"/>
                <w:sz w:val="24"/>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caps/>
                <w:sz w:val="24"/>
              </w:rPr>
            </w:pPr>
            <w:r>
              <w:rPr>
                <w:rFonts w:hint="eastAsia" w:ascii="宋体" w:hAnsi="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jc w:val="center"/>
              <w:rPr>
                <w:rFonts w:hint="eastAsia" w:ascii="宋体" w:hAnsi="宋体"/>
                <w:caps/>
                <w:sz w:val="24"/>
              </w:rPr>
            </w:pPr>
            <w:r>
              <w:rPr>
                <w:rFonts w:hint="eastAsia" w:ascii="宋体" w:hAnsi="宋体"/>
                <w:caps/>
                <w:sz w:val="24"/>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015"/>
              <w:jc w:val="center"/>
              <w:rPr>
                <w:rFonts w:hint="eastAsia" w:ascii="宋体" w:hAnsi="宋体"/>
                <w:caps/>
                <w:sz w:val="24"/>
              </w:rPr>
            </w:pPr>
            <w:r>
              <w:rPr>
                <w:rFonts w:hint="eastAsia" w:ascii="宋体" w:hAnsi="宋体"/>
                <w:caps/>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15"/>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15"/>
              <w:rPr>
                <w:rFonts w:hint="eastAsia" w:ascii="宋体" w:hAnsi="宋体"/>
                <w:sz w:val="24"/>
              </w:rPr>
            </w:pPr>
            <w:r>
              <w:rPr>
                <w:rFonts w:hint="eastAsia" w:ascii="宋体" w:hAnsi="宋体"/>
                <w:sz w:val="24"/>
              </w:rPr>
            </w:r>
            <w:r/>
          </w:p>
        </w:tc>
      </w:tr>
    </w:tbl>
    <w:p>
      <w:pPr>
        <w:pStyle w:val="1015"/>
        <w:rPr>
          <w:rFonts w:hint="eastAsia" w:ascii="宋体" w:hAnsi="宋体"/>
          <w:sz w:val="24"/>
          <w:u w:val="single"/>
        </w:rPr>
      </w:pPr>
      <w:r>
        <w:rPr>
          <w:rFonts w:hint="eastAsia" w:ascii="宋体" w:hAnsi="宋体"/>
          <w:sz w:val="24"/>
          <w:u w:val="single"/>
        </w:rPr>
      </w:r>
      <w:r/>
    </w:p>
    <w:p>
      <w:pPr>
        <w:pStyle w:val="1015"/>
        <w:ind w:firstLine="480"/>
        <w:rPr>
          <w:rFonts w:hint="eastAsia" w:ascii="宋体" w:hAnsi="宋体"/>
          <w:sz w:val="24"/>
          <w:u w:val="single"/>
        </w:rPr>
      </w:pPr>
      <w:r>
        <w:rPr>
          <w:rFonts w:hint="eastAsia"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15"/>
        <w:rPr>
          <w:rFonts w:hint="eastAsia" w:ascii="宋体" w:hAnsi="宋体"/>
          <w:sz w:val="24"/>
        </w:rPr>
      </w:pPr>
      <w:r>
        <w:rPr>
          <w:rFonts w:hint="eastAsia" w:ascii="宋体" w:hAnsi="宋体"/>
          <w:sz w:val="24"/>
        </w:rPr>
      </w:r>
      <w:r/>
    </w:p>
    <w:p>
      <w:pPr>
        <w:pStyle w:val="1015"/>
        <w:ind w:right="29"/>
        <w:rPr>
          <w:rFonts w:hint="eastAsia" w:ascii="宋体" w:hAnsi="宋体"/>
          <w:sz w:val="24"/>
        </w:rPr>
      </w:pPr>
      <w:r>
        <w:rPr>
          <w:rFonts w:hint="eastAsia" w:ascii="宋体" w:hAnsi="宋体"/>
          <w:sz w:val="24"/>
        </w:rPr>
        <w:t xml:space="preserve">                           供应商（电子签章）：</w:t>
      </w:r>
      <w:r/>
    </w:p>
    <w:p>
      <w:pPr>
        <w:pStyle w:val="1015"/>
        <w:ind w:right="29"/>
        <w:rPr>
          <w:rFonts w:hint="eastAsia" w:ascii="宋体" w:hAnsi="宋体"/>
          <w:sz w:val="24"/>
        </w:rPr>
      </w:pPr>
      <w:r>
        <w:rPr>
          <w:rFonts w:hint="eastAsia" w:ascii="宋体" w:hAnsi="宋体"/>
          <w:sz w:val="24"/>
        </w:rPr>
        <w:t xml:space="preserve">                           日期：</w:t>
      </w:r>
      <w:r/>
    </w:p>
    <w:p>
      <w:pPr>
        <w:pStyle w:val="1015"/>
        <w:contextualSpacing/>
        <w:rPr>
          <w:rFonts w:hint="eastAsia" w:ascii="宋体" w:hAnsi="宋体"/>
          <w:b/>
          <w:bCs/>
          <w:sz w:val="36"/>
          <w:szCs w:val="36"/>
        </w:rPr>
      </w:pPr>
      <w:r>
        <w:rPr>
          <w:rFonts w:hint="eastAsia" w:ascii="宋体" w:hAnsi="宋体"/>
          <w:b/>
          <w:bCs/>
          <w:sz w:val="36"/>
          <w:szCs w:val="36"/>
        </w:rPr>
      </w:r>
      <w:r/>
    </w:p>
    <w:p>
      <w:pPr>
        <w:pStyle w:val="1015"/>
        <w:contextualSpacing/>
        <w:rPr>
          <w:rFonts w:hint="eastAsia" w:ascii="宋体" w:hAnsi="宋体"/>
          <w:b/>
          <w:bCs/>
          <w:sz w:val="36"/>
          <w:szCs w:val="36"/>
        </w:rPr>
      </w:pPr>
      <w:r>
        <w:rPr>
          <w:rFonts w:hint="eastAsia" w:ascii="宋体" w:hAnsi="宋体"/>
          <w:b/>
          <w:bCs/>
          <w:sz w:val="36"/>
          <w:szCs w:val="36"/>
        </w:rPr>
      </w:r>
      <w:r/>
    </w:p>
    <w:p>
      <w:pPr>
        <w:pStyle w:val="1015"/>
        <w:contextualSpacing/>
        <w:rPr>
          <w:rFonts w:hint="eastAsia" w:ascii="宋体" w:hAnsi="宋体"/>
          <w:b/>
          <w:bCs/>
          <w:sz w:val="36"/>
          <w:szCs w:val="36"/>
        </w:rPr>
      </w:pPr>
      <w:r>
        <w:rPr>
          <w:rFonts w:hint="eastAsia" w:ascii="宋体" w:hAnsi="宋体"/>
          <w:b/>
          <w:bCs/>
          <w:sz w:val="36"/>
          <w:szCs w:val="36"/>
        </w:rPr>
      </w:r>
      <w:r/>
    </w:p>
    <w:p>
      <w:pPr>
        <w:pStyle w:val="1015"/>
        <w:contextualSpacing/>
        <w:rPr>
          <w:rFonts w:hint="eastAsia" w:ascii="宋体" w:hAnsi="宋体"/>
          <w:b/>
          <w:bCs/>
          <w:sz w:val="36"/>
          <w:szCs w:val="36"/>
        </w:rPr>
      </w:pPr>
      <w:r>
        <w:rPr>
          <w:rFonts w:hint="eastAsia" w:ascii="宋体" w:hAnsi="宋体"/>
          <w:b/>
          <w:bCs/>
          <w:sz w:val="36"/>
          <w:szCs w:val="36"/>
        </w:rPr>
      </w:r>
      <w:r/>
    </w:p>
    <w:p>
      <w:pPr>
        <w:jc w:val="center"/>
        <w:rPr>
          <w:rStyle w:val="1027"/>
          <w:rFonts w:hint="eastAsia" w:hAnsi="宋体"/>
          <w:b/>
          <w:bCs/>
          <w:sz w:val="36"/>
          <w:szCs w:val="36"/>
        </w:rPr>
      </w:pPr>
      <w:r>
        <w:rPr>
          <w:rStyle w:val="1027"/>
          <w:rFonts w:hint="eastAsia" w:hAnsi="宋体"/>
          <w:b/>
          <w:bCs/>
          <w:sz w:val="36"/>
          <w:szCs w:val="36"/>
        </w:rPr>
        <w:t xml:space="preserve">6、合同格式</w:t>
      </w:r>
      <w:r/>
    </w:p>
    <w:p>
      <w:pPr>
        <w:ind w:firstLine="1320"/>
        <w:rPr>
          <w:rFonts w:hint="eastAsia" w:hAnsi="宋体"/>
          <w:sz w:val="22"/>
          <w:szCs w:val="18"/>
        </w:rPr>
      </w:pPr>
      <w:r>
        <w:rPr>
          <w:rFonts w:hint="eastAsia" w:hAnsi="宋体"/>
          <w:sz w:val="22"/>
          <w:szCs w:val="18"/>
        </w:rPr>
        <w:t xml:space="preserve">（本合同仅供参考，具体以双方实际签订合同为准）</w:t>
      </w:r>
      <w:r/>
    </w:p>
    <w:p>
      <w:pPr>
        <w:rPr>
          <w:rFonts w:hint="eastAsia" w:hAnsi="宋体"/>
        </w:rPr>
      </w:pPr>
      <w:r>
        <w:rPr>
          <w:rFonts w:hint="eastAsia" w:hAnsi="宋体"/>
        </w:rPr>
        <w:t xml:space="preserve">甲方：</w:t>
      </w:r>
      <w:r/>
    </w:p>
    <w:p>
      <w:pPr>
        <w:rPr>
          <w:rFonts w:hint="eastAsia" w:hAnsi="宋体"/>
        </w:rPr>
      </w:pPr>
      <w:r>
        <w:rPr>
          <w:rFonts w:hint="eastAsia" w:hAnsi="宋体"/>
        </w:rPr>
        <w:t xml:space="preserve">乙方：</w:t>
      </w:r>
      <w:r/>
    </w:p>
    <w:p>
      <w:pPr>
        <w:ind w:firstLine="480"/>
        <w:spacing w:line="560" w:lineRule="exact"/>
        <w:rPr>
          <w:rFonts w:hint="eastAsia" w:hAnsi="宋体"/>
          <w:sz w:val="24"/>
          <w:lang w:val="zh-CN"/>
        </w:rPr>
      </w:pPr>
      <w:r>
        <w:rPr>
          <w:rFonts w:hint="eastAsia" w:hAnsi="宋体"/>
          <w:sz w:val="24"/>
          <w:lang w:val="zh-CN"/>
        </w:rPr>
        <w:t xml:space="preserve">年</w:t>
      </w:r>
      <w:r>
        <w:rPr>
          <w:rFonts w:hint="eastAsia" w:hAnsi="宋体"/>
          <w:sz w:val="24"/>
        </w:rPr>
        <w:t xml:space="preserve"> </w:t>
      </w:r>
      <w:r>
        <w:rPr>
          <w:rFonts w:hint="eastAsia" w:hAnsi="宋体"/>
          <w:sz w:val="24"/>
          <w:lang w:val="zh-CN"/>
        </w:rPr>
        <w:t xml:space="preserve">月</w:t>
      </w:r>
      <w:r>
        <w:rPr>
          <w:rFonts w:hint="eastAsia" w:hAnsi="宋体"/>
          <w:sz w:val="24"/>
        </w:rPr>
        <w:t xml:space="preserve"> </w:t>
      </w:r>
      <w:r>
        <w:rPr>
          <w:rFonts w:hint="eastAsia" w:hAnsi="宋体"/>
          <w:sz w:val="24"/>
          <w:lang w:val="zh-CN"/>
        </w:rPr>
        <w:t xml:space="preserve">日</w:t>
      </w:r>
      <w:r>
        <w:rPr>
          <w:rFonts w:hint="eastAsia" w:hAnsi="宋体"/>
          <w:sz w:val="24"/>
        </w:rPr>
        <w:t xml:space="preserve">，</w:t>
      </w:r>
      <w:r>
        <w:rPr>
          <w:rFonts w:hint="eastAsia" w:hAnsi="宋体"/>
          <w:sz w:val="24"/>
          <w:u w:val="single"/>
        </w:rPr>
        <w:t xml:space="preserve">江苏沛县经济开发区管理委员会</w:t>
      </w:r>
      <w:r>
        <w:rPr>
          <w:rFonts w:hint="eastAsia" w:hAnsi="宋体"/>
          <w:sz w:val="24"/>
        </w:rPr>
        <w:t xml:space="preserve">以</w:t>
      </w:r>
      <w:r>
        <w:rPr>
          <w:rFonts w:hint="eastAsia" w:hAnsi="宋体"/>
          <w:sz w:val="24"/>
          <w:u w:val="single"/>
        </w:rPr>
        <w:t xml:space="preserve">竞争性磋商采购方式 </w:t>
      </w:r>
      <w:r>
        <w:rPr>
          <w:rFonts w:hint="eastAsia" w:hAnsi="宋体"/>
          <w:sz w:val="24"/>
        </w:rPr>
        <w:t xml:space="preserve">对</w:t>
      </w:r>
      <w:r>
        <w:rPr>
          <w:rFonts w:hint="eastAsia" w:hAnsi="宋体"/>
          <w:sz w:val="24"/>
          <w:u w:val="single"/>
        </w:rPr>
        <w:t xml:space="preserve">限值限量上风向空气站建设项目</w:t>
      </w:r>
      <w:r>
        <w:rPr>
          <w:rFonts w:hint="eastAsia" w:hAnsi="宋体"/>
          <w:sz w:val="24"/>
        </w:rPr>
        <w:t xml:space="preserve">进行了采购。经评标委员会评审，确定 </w:t>
      </w:r>
      <w:r>
        <w:rPr>
          <w:rFonts w:hint="eastAsia" w:hAnsi="宋体"/>
          <w:sz w:val="24"/>
          <w:u w:val="single"/>
        </w:rPr>
        <w:t xml:space="preserve">（成交供应商名称）</w:t>
      </w:r>
      <w:r>
        <w:rPr>
          <w:rFonts w:hint="eastAsia" w:hAnsi="宋体"/>
          <w:sz w:val="24"/>
        </w:rPr>
        <w:t xml:space="preserve">为该项目成交供应商。现于成交通知书发出之日起三十日内，按照采购文件确定的事项签订本合同。</w:t>
      </w:r>
      <w:r/>
    </w:p>
    <w:p>
      <w:pPr>
        <w:ind w:firstLine="480"/>
        <w:spacing w:line="560" w:lineRule="exact"/>
        <w:rPr>
          <w:rFonts w:hint="eastAsia" w:hAnsi="宋体"/>
          <w:sz w:val="24"/>
          <w:lang w:val="zh-CN"/>
        </w:rPr>
      </w:pPr>
      <w:r>
        <w:rPr>
          <w:rFonts w:hint="eastAsia" w:hAnsi="宋体"/>
          <w:sz w:val="24"/>
          <w:lang w:val="zh-CN"/>
        </w:rPr>
        <w:t xml:space="preserve">根据《中华人民共和国</w:t>
      </w:r>
      <w:r>
        <w:rPr>
          <w:rFonts w:hint="eastAsia" w:hAnsi="宋体"/>
          <w:sz w:val="24"/>
        </w:rPr>
        <w:t xml:space="preserve">民法典</w:t>
      </w:r>
      <w:r>
        <w:rPr>
          <w:rFonts w:hint="eastAsia" w:hAnsi="宋体"/>
          <w:sz w:val="24"/>
          <w:lang w:val="zh-CN"/>
        </w:rPr>
        <w:t xml:space="preserve">》《中华人民共和国政府采购法》等相关法律法规之规定，按照平等、自愿、公平和诚实信用的原则，经</w:t>
      </w:r>
      <w:r>
        <w:rPr>
          <w:rFonts w:hint="eastAsia" w:hAnsi="宋体"/>
          <w:sz w:val="24"/>
          <w:u w:val="single"/>
        </w:rPr>
        <w:t xml:space="preserve">江苏沛县经济开发区管理委员会</w:t>
      </w:r>
      <w:r>
        <w:rPr>
          <w:rFonts w:hint="eastAsia" w:hAnsi="宋体"/>
          <w:sz w:val="24"/>
          <w:lang w:val="zh-CN"/>
        </w:rPr>
        <w:t xml:space="preserve">(以下简称：甲方)和</w:t>
      </w:r>
      <w:r>
        <w:rPr>
          <w:rFonts w:hint="eastAsia" w:hAnsi="宋体"/>
          <w:sz w:val="24"/>
          <w:u w:val="single"/>
        </w:rPr>
        <w:t xml:space="preserve"> （成交供应商名称）</w:t>
      </w:r>
      <w:r>
        <w:rPr>
          <w:rFonts w:hint="eastAsia" w:hAnsi="宋体"/>
          <w:sz w:val="24"/>
          <w:lang w:val="zh-CN"/>
        </w:rPr>
        <w:t xml:space="preserve">(以下简称：乙方)协商一致，约定以下合同</w:t>
      </w:r>
      <w:r>
        <w:rPr>
          <w:rFonts w:hint="eastAsia" w:hAnsi="宋体"/>
          <w:sz w:val="24"/>
        </w:rPr>
        <w:t xml:space="preserve">条款，以兹共同遵守、全面履行。</w:t>
      </w:r>
      <w:r/>
    </w:p>
    <w:p>
      <w:pPr>
        <w:ind w:firstLine="482"/>
        <w:spacing w:line="560" w:lineRule="exact"/>
        <w:rPr>
          <w:rFonts w:hint="eastAsia" w:hAnsi="宋体"/>
          <w:b/>
          <w:sz w:val="24"/>
        </w:rPr>
      </w:pPr>
      <w:r/>
      <w:bookmarkStart w:id="12" w:name="_Toc20421"/>
      <w:r/>
      <w:bookmarkEnd w:id="12"/>
      <w:r/>
      <w:bookmarkStart w:id="13" w:name="_Toc28855"/>
      <w:r/>
      <w:bookmarkEnd w:id="13"/>
      <w:r/>
      <w:bookmarkStart w:id="14" w:name="_Toc15367"/>
      <w:r/>
      <w:bookmarkEnd w:id="14"/>
      <w:r/>
      <w:bookmarkStart w:id="15" w:name="_Toc22967"/>
      <w:r/>
      <w:bookmarkEnd w:id="15"/>
      <w:r/>
      <w:bookmarkStart w:id="16" w:name="_Toc19273"/>
      <w:r/>
      <w:bookmarkEnd w:id="16"/>
      <w:r>
        <w:rPr>
          <w:rFonts w:hint="eastAsia" w:hAnsi="宋体"/>
          <w:b/>
          <w:sz w:val="24"/>
        </w:rPr>
        <w:t xml:space="preserve">1.1 合同组成部分</w:t>
      </w:r>
      <w:r/>
    </w:p>
    <w:p>
      <w:pPr>
        <w:ind w:firstLine="480"/>
        <w:spacing w:line="560" w:lineRule="exact"/>
        <w:rPr>
          <w:rFonts w:hint="eastAsia" w:hAnsi="宋体"/>
          <w:sz w:val="24"/>
        </w:rPr>
      </w:pPr>
      <w:r>
        <w:rPr>
          <w:rFonts w:hint="eastAsia"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hAnsi="宋体"/>
          <w:sz w:val="24"/>
        </w:rPr>
      </w:pPr>
      <w:r>
        <w:rPr>
          <w:rFonts w:hint="eastAsia" w:hAnsi="宋体"/>
          <w:sz w:val="24"/>
        </w:rPr>
        <w:t xml:space="preserve">1.1.1 本合同及其补充合同、变更协议；</w:t>
      </w:r>
      <w:r/>
    </w:p>
    <w:p>
      <w:pPr>
        <w:ind w:firstLine="480"/>
        <w:spacing w:line="560" w:lineRule="exact"/>
        <w:rPr>
          <w:rFonts w:hint="eastAsia" w:hAnsi="宋体"/>
          <w:sz w:val="24"/>
        </w:rPr>
      </w:pPr>
      <w:r>
        <w:rPr>
          <w:rFonts w:hint="eastAsia" w:hAnsi="宋体"/>
          <w:sz w:val="24"/>
        </w:rPr>
        <w:t xml:space="preserve">1.1.2 成交通知书；</w:t>
      </w:r>
      <w:r/>
    </w:p>
    <w:p>
      <w:pPr>
        <w:ind w:firstLine="480"/>
        <w:spacing w:line="560" w:lineRule="exact"/>
        <w:rPr>
          <w:rFonts w:hint="eastAsia" w:hAnsi="宋体"/>
          <w:sz w:val="24"/>
        </w:rPr>
      </w:pPr>
      <w:r>
        <w:rPr>
          <w:rFonts w:hint="eastAsia" w:hAnsi="宋体"/>
          <w:sz w:val="24"/>
        </w:rPr>
        <w:t xml:space="preserve">1.1.3 磋商文件（含澄清或者修改文件）；</w:t>
      </w:r>
      <w:r/>
    </w:p>
    <w:p>
      <w:pPr>
        <w:ind w:firstLine="480"/>
        <w:spacing w:line="560" w:lineRule="exact"/>
        <w:rPr>
          <w:rFonts w:hint="eastAsia" w:hAnsi="宋体"/>
          <w:sz w:val="24"/>
        </w:rPr>
      </w:pPr>
      <w:r>
        <w:rPr>
          <w:rFonts w:hint="eastAsia" w:hAnsi="宋体"/>
          <w:sz w:val="24"/>
        </w:rPr>
        <w:t xml:space="preserve">1.1.4 响应文件（含澄清或者说明文件）；</w:t>
      </w:r>
      <w:r/>
    </w:p>
    <w:p>
      <w:pPr>
        <w:ind w:firstLine="480"/>
        <w:spacing w:line="560" w:lineRule="exact"/>
        <w:rPr>
          <w:rFonts w:hint="eastAsia" w:hAnsi="宋体"/>
          <w:sz w:val="24"/>
        </w:rPr>
      </w:pPr>
      <w:r>
        <w:rPr>
          <w:rFonts w:hint="eastAsia" w:hAnsi="宋体"/>
          <w:sz w:val="24"/>
        </w:rPr>
        <w:t xml:space="preserve">1.1.5 其他相关采购文件。</w:t>
      </w:r>
      <w:r/>
    </w:p>
    <w:p>
      <w:pPr>
        <w:ind w:firstLine="482"/>
        <w:spacing w:line="560" w:lineRule="exact"/>
        <w:rPr>
          <w:rFonts w:hint="eastAsia" w:hAnsi="宋体"/>
          <w:b/>
          <w:sz w:val="24"/>
        </w:rPr>
      </w:pPr>
      <w:r/>
      <w:bookmarkStart w:id="17" w:name="_Toc18585"/>
      <w:r/>
      <w:bookmarkEnd w:id="17"/>
      <w:r/>
      <w:bookmarkStart w:id="18" w:name="_Toc6773"/>
      <w:r/>
      <w:bookmarkEnd w:id="18"/>
      <w:r/>
      <w:bookmarkStart w:id="19" w:name="_Toc6311"/>
      <w:r/>
      <w:bookmarkEnd w:id="19"/>
      <w:r/>
      <w:bookmarkStart w:id="20" w:name="_Toc22185"/>
      <w:r/>
      <w:bookmarkEnd w:id="20"/>
      <w:r/>
      <w:bookmarkStart w:id="21" w:name="_Toc2918"/>
      <w:r/>
      <w:bookmarkEnd w:id="21"/>
      <w:r>
        <w:rPr>
          <w:rFonts w:hint="eastAsia" w:hAnsi="宋体"/>
          <w:b/>
          <w:sz w:val="24"/>
        </w:rPr>
        <w:t xml:space="preserve">1.2 标的</w:t>
      </w:r>
      <w:r/>
    </w:p>
    <w:p>
      <w:pPr>
        <w:ind w:firstLine="480"/>
        <w:spacing w:line="560" w:lineRule="exact"/>
        <w:rPr>
          <w:rFonts w:hint="eastAsia" w:hAnsi="宋体"/>
          <w:sz w:val="24"/>
        </w:rPr>
      </w:pPr>
      <w:r>
        <w:rPr>
          <w:rFonts w:hint="eastAsia" w:hAnsi="宋体"/>
          <w:sz w:val="24"/>
        </w:rPr>
        <w:t xml:space="preserve">1.2.1 项目名称：；</w:t>
      </w:r>
      <w:r/>
    </w:p>
    <w:p>
      <w:pPr>
        <w:ind w:firstLine="480"/>
        <w:spacing w:line="560" w:lineRule="exact"/>
        <w:rPr>
          <w:rFonts w:hint="eastAsia" w:hAnsi="宋体"/>
          <w:sz w:val="24"/>
        </w:rPr>
      </w:pPr>
      <w:r>
        <w:rPr>
          <w:rFonts w:hint="eastAsia" w:hAnsi="宋体"/>
          <w:sz w:val="24"/>
        </w:rPr>
        <w:t xml:space="preserve">1.2.2 项目数量：；</w:t>
      </w:r>
      <w:r/>
    </w:p>
    <w:p>
      <w:pPr>
        <w:ind w:firstLine="480"/>
        <w:spacing w:line="560" w:lineRule="exact"/>
        <w:rPr>
          <w:rFonts w:hint="eastAsia" w:hAnsi="宋体"/>
          <w:sz w:val="24"/>
        </w:rPr>
      </w:pPr>
      <w:r>
        <w:rPr>
          <w:rFonts w:hint="eastAsia" w:hAnsi="宋体"/>
          <w:sz w:val="24"/>
        </w:rPr>
        <w:t xml:space="preserve">1.2.3 项目质量：</w:t>
      </w:r>
      <w:r>
        <w:rPr>
          <w:rFonts w:hint="eastAsia" w:hAnsi="宋体"/>
          <w:sz w:val="24"/>
          <w:u w:val="single"/>
        </w:rPr>
        <w:t xml:space="preserve">　　　　　　　　　                      　      </w:t>
      </w:r>
      <w:r>
        <w:rPr>
          <w:rFonts w:hint="eastAsia" w:hAnsi="宋体"/>
          <w:sz w:val="24"/>
        </w:rPr>
        <w:t xml:space="preserve">。</w:t>
      </w:r>
      <w:r/>
    </w:p>
    <w:p>
      <w:pPr>
        <w:ind w:firstLine="482"/>
        <w:spacing w:line="560" w:lineRule="exact"/>
        <w:rPr>
          <w:rFonts w:hint="eastAsia" w:hAnsi="宋体"/>
          <w:b/>
          <w:sz w:val="24"/>
        </w:rPr>
      </w:pPr>
      <w:r/>
      <w:bookmarkStart w:id="22" w:name="_Toc13918"/>
      <w:r/>
      <w:bookmarkEnd w:id="22"/>
      <w:r/>
      <w:bookmarkStart w:id="23" w:name="_Toc1386"/>
      <w:r/>
      <w:bookmarkEnd w:id="23"/>
      <w:r/>
      <w:bookmarkStart w:id="24" w:name="_Toc21124"/>
      <w:r/>
      <w:bookmarkEnd w:id="24"/>
      <w:r/>
      <w:bookmarkStart w:id="25" w:name="_Toc5635"/>
      <w:r/>
      <w:bookmarkEnd w:id="25"/>
      <w:r/>
      <w:bookmarkStart w:id="26" w:name="_Toc4929"/>
      <w:r/>
      <w:bookmarkEnd w:id="26"/>
      <w:r>
        <w:rPr>
          <w:rFonts w:hint="eastAsia" w:hAnsi="宋体"/>
          <w:b/>
          <w:sz w:val="24"/>
        </w:rPr>
        <w:t xml:space="preserve">1.3 价款</w:t>
      </w:r>
      <w:r/>
    </w:p>
    <w:p>
      <w:pPr>
        <w:ind w:firstLine="480"/>
        <w:spacing w:line="560" w:lineRule="exact"/>
        <w:rPr>
          <w:rFonts w:hint="eastAsia" w:hAnsi="宋体"/>
          <w:sz w:val="24"/>
        </w:rPr>
      </w:pPr>
      <w:r>
        <w:rPr>
          <w:rFonts w:hint="eastAsia" w:hAnsi="宋体"/>
          <w:sz w:val="24"/>
        </w:rPr>
        <w:t xml:space="preserve">本合同总价为：￥</w:t>
      </w:r>
      <w:r>
        <w:rPr>
          <w:rFonts w:hint="eastAsia" w:hAnsi="宋体"/>
          <w:sz w:val="24"/>
          <w:u w:val="single"/>
        </w:rPr>
        <w:t xml:space="preserve">        </w:t>
      </w:r>
      <w:r>
        <w:rPr>
          <w:rFonts w:hint="eastAsia" w:hAnsi="宋体"/>
          <w:sz w:val="24"/>
        </w:rPr>
        <w:t xml:space="preserve">元（人民币大写：</w:t>
      </w:r>
      <w:r>
        <w:rPr>
          <w:rFonts w:hint="eastAsia" w:hAnsi="宋体"/>
          <w:sz w:val="24"/>
          <w:u w:val="single"/>
        </w:rPr>
        <w:t xml:space="preserve">       </w:t>
      </w:r>
      <w:r>
        <w:rPr>
          <w:rFonts w:hint="eastAsia" w:hAnsi="宋体"/>
          <w:sz w:val="24"/>
        </w:rPr>
        <w:t xml:space="preserve"> 元）。</w:t>
      </w:r>
      <w:r/>
    </w:p>
    <w:p>
      <w:pPr>
        <w:ind w:firstLine="480"/>
        <w:spacing w:line="560" w:lineRule="exact"/>
        <w:rPr>
          <w:rFonts w:hint="eastAsia" w:hAnsi="宋体"/>
          <w:sz w:val="24"/>
        </w:rPr>
      </w:pPr>
      <w:r>
        <w:rPr>
          <w:rFonts w:hint="eastAsia" w:hAnsi="宋体"/>
          <w:sz w:val="24"/>
        </w:rPr>
        <w:t xml:space="preserve">分项价格：</w:t>
      </w:r>
      <w:r/>
    </w:p>
    <w:tbl>
      <w:tblPr>
        <w:tblStyle w:val="817"/>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pStyle w:val="1034"/>
              <w:jc w:val="center"/>
              <w:spacing w:line="560" w:lineRule="exact"/>
              <w:rPr>
                <w:rFonts w:hint="eastAsia" w:hAnsi="宋体"/>
                <w:sz w:val="24"/>
                <w:szCs w:val="24"/>
              </w:rPr>
            </w:pPr>
            <w:r>
              <w:rPr>
                <w:rFonts w:hint="eastAsia" w:hAnsi="宋体"/>
                <w:sz w:val="24"/>
                <w:szCs w:val="24"/>
              </w:rPr>
              <w:t xml:space="preserve">序号</w:t>
            </w:r>
            <w:r/>
          </w:p>
        </w:tc>
        <w:tc>
          <w:tcPr>
            <w:tcW w:w="340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t xml:space="preserve">分项名称</w:t>
            </w:r>
            <w:r/>
          </w:p>
        </w:tc>
        <w:tc>
          <w:tcPr>
            <w:tcW w:w="2552" w:type="dxa"/>
            <w:vAlign w:val="center"/>
            <w:textDirection w:val="lrTb"/>
            <w:noWrap/>
          </w:tcPr>
          <w:p>
            <w:pPr>
              <w:pStyle w:val="1034"/>
              <w:jc w:val="center"/>
              <w:spacing w:line="560" w:lineRule="exact"/>
              <w:rPr>
                <w:rFonts w:hint="eastAsia" w:hAnsi="宋体"/>
                <w:sz w:val="24"/>
                <w:szCs w:val="24"/>
              </w:rPr>
            </w:pPr>
            <w:r>
              <w:rPr>
                <w:rFonts w:hint="eastAsia" w:hAnsi="宋体"/>
                <w:sz w:val="24"/>
                <w:szCs w:val="24"/>
              </w:rPr>
              <w:t xml:space="preserve">分项价格</w:t>
            </w:r>
            <w:r/>
          </w:p>
        </w:tc>
      </w:tr>
      <w:tr>
        <w:trPr>
          <w:jc w:val="center"/>
          <w:trHeight w:val="635"/>
        </w:trPr>
        <w:tc>
          <w:tcPr>
            <w:tcW w:w="1201"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340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255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r>
      <w:tr>
        <w:trPr>
          <w:jc w:val="center"/>
          <w:trHeight w:val="369"/>
        </w:trPr>
        <w:tc>
          <w:tcPr>
            <w:tcW w:w="1201"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340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255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r>
      <w:tr>
        <w:trPr>
          <w:jc w:val="center"/>
          <w:trHeight w:val="369"/>
        </w:trPr>
        <w:tc>
          <w:tcPr>
            <w:tcW w:w="1201"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340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255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r>
      <w:tr>
        <w:trPr>
          <w:jc w:val="center"/>
          <w:trHeight w:val="369"/>
        </w:trPr>
        <w:tc>
          <w:tcPr>
            <w:tcW w:w="1201"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340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c>
          <w:tcPr>
            <w:tcW w:w="255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r>
      <w:tr>
        <w:trPr>
          <w:jc w:val="center"/>
          <w:trHeight w:val="369"/>
        </w:trPr>
        <w:tc>
          <w:tcPr>
            <w:gridSpan w:val="2"/>
            <w:tcW w:w="4603"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t xml:space="preserve">总价</w:t>
            </w:r>
            <w:r/>
          </w:p>
        </w:tc>
        <w:tc>
          <w:tcPr>
            <w:tcW w:w="2552" w:type="dxa"/>
            <w:vAlign w:val="center"/>
            <w:textDirection w:val="lrTb"/>
            <w:noWrap/>
          </w:tcPr>
          <w:p>
            <w:pPr>
              <w:pStyle w:val="1034"/>
              <w:ind w:firstLine="200"/>
              <w:jc w:val="center"/>
              <w:spacing w:line="560" w:lineRule="exact"/>
              <w:rPr>
                <w:rFonts w:hint="eastAsia" w:hAnsi="宋体"/>
                <w:sz w:val="24"/>
                <w:szCs w:val="24"/>
              </w:rPr>
            </w:pPr>
            <w:r>
              <w:rPr>
                <w:rFonts w:hint="eastAsia" w:hAnsi="宋体"/>
                <w:sz w:val="24"/>
                <w:szCs w:val="24"/>
              </w:rPr>
            </w:r>
            <w:r/>
          </w:p>
        </w:tc>
      </w:tr>
    </w:tbl>
    <w:p>
      <w:pPr>
        <w:ind w:firstLine="480"/>
        <w:spacing w:line="560" w:lineRule="exact"/>
        <w:rPr>
          <w:rFonts w:hint="eastAsia" w:hAnsi="宋体"/>
          <w:bCs/>
          <w:sz w:val="24"/>
        </w:rPr>
      </w:pPr>
      <w:r/>
      <w:bookmarkStart w:id="27" w:name="_Toc30158"/>
      <w:r/>
      <w:bookmarkStart w:id="28" w:name="_Toc26916"/>
      <w:r/>
      <w:bookmarkStart w:id="29" w:name="_Toc3654"/>
      <w:r/>
      <w:bookmarkStart w:id="30" w:name="_Toc14993"/>
      <w:r/>
      <w:bookmarkStart w:id="31" w:name="_Toc30506"/>
      <w:r>
        <w:rPr>
          <w:rFonts w:hint="eastAsia" w:hAnsi="宋体"/>
          <w:bCs/>
          <w:sz w:val="24"/>
        </w:rPr>
        <w:t xml:space="preserve">备注：最终以实际数量结算为准。</w:t>
      </w:r>
      <w:bookmarkEnd w:id="27"/>
      <w:r/>
      <w:bookmarkEnd w:id="28"/>
      <w:r/>
      <w:bookmarkEnd w:id="29"/>
      <w:r/>
      <w:bookmarkEnd w:id="30"/>
      <w:r/>
      <w:bookmarkEnd w:id="31"/>
      <w:r/>
      <w:r/>
    </w:p>
    <w:p>
      <w:pPr>
        <w:ind w:firstLine="482"/>
        <w:spacing w:line="560" w:lineRule="exact"/>
        <w:rPr>
          <w:rFonts w:hint="eastAsia" w:hAnsi="宋体"/>
          <w:b/>
          <w:sz w:val="24"/>
        </w:rPr>
      </w:pPr>
      <w:r>
        <w:rPr>
          <w:rFonts w:hint="eastAsia" w:hAnsi="宋体"/>
          <w:b/>
          <w:sz w:val="24"/>
        </w:rPr>
        <w:t xml:space="preserve">1.4 付款方式和发票开具方式</w:t>
      </w:r>
      <w:r/>
    </w:p>
    <w:p>
      <w:pPr>
        <w:ind w:firstLine="480"/>
        <w:spacing w:line="560" w:lineRule="exact"/>
        <w:rPr>
          <w:rFonts w:hint="eastAsia" w:hAnsi="宋体"/>
          <w:sz w:val="24"/>
        </w:rPr>
      </w:pPr>
      <w:r>
        <w:rPr>
          <w:rFonts w:hint="eastAsia" w:hAnsi="宋体"/>
          <w:sz w:val="24"/>
        </w:rPr>
        <w:t xml:space="preserve">1.4.1付款方式：；</w:t>
      </w:r>
      <w:r/>
    </w:p>
    <w:p>
      <w:pPr>
        <w:ind w:firstLine="480"/>
        <w:spacing w:line="560" w:lineRule="exact"/>
        <w:rPr>
          <w:rFonts w:hint="eastAsia" w:hAnsi="宋体"/>
          <w:sz w:val="24"/>
        </w:rPr>
      </w:pPr>
      <w:r>
        <w:rPr>
          <w:rFonts w:hint="eastAsia" w:hAnsi="宋体"/>
          <w:sz w:val="24"/>
        </w:rPr>
        <w:t xml:space="preserve">1.4.2 发票开具方式：。</w:t>
      </w:r>
      <w:r/>
    </w:p>
    <w:p>
      <w:pPr>
        <w:ind w:firstLine="482"/>
        <w:spacing w:line="560" w:lineRule="exact"/>
        <w:rPr>
          <w:rFonts w:hint="eastAsia" w:hAnsi="宋体"/>
          <w:b/>
          <w:sz w:val="24"/>
        </w:rPr>
      </w:pPr>
      <w:r/>
      <w:bookmarkStart w:id="32" w:name="_Toc4760"/>
      <w:r/>
      <w:bookmarkEnd w:id="32"/>
      <w:r/>
      <w:bookmarkStart w:id="33" w:name="_Toc8772"/>
      <w:r/>
      <w:bookmarkEnd w:id="33"/>
      <w:r/>
      <w:bookmarkStart w:id="34" w:name="_Toc31421"/>
      <w:r/>
      <w:bookmarkEnd w:id="34"/>
      <w:r/>
      <w:bookmarkStart w:id="35" w:name="_Toc3625"/>
      <w:r/>
      <w:bookmarkEnd w:id="35"/>
      <w:r/>
      <w:bookmarkStart w:id="36" w:name="_Toc11108"/>
      <w:r/>
      <w:bookmarkEnd w:id="36"/>
      <w:r>
        <w:rPr>
          <w:rFonts w:hint="eastAsia" w:hAnsi="宋体"/>
          <w:b/>
          <w:sz w:val="24"/>
        </w:rPr>
        <w:t xml:space="preserve">1.5 履行期限、地点和方式</w:t>
      </w:r>
      <w:r/>
    </w:p>
    <w:p>
      <w:pPr>
        <w:ind w:firstLine="480"/>
        <w:spacing w:line="560" w:lineRule="exact"/>
        <w:rPr>
          <w:rFonts w:hint="eastAsia" w:hAnsi="宋体"/>
          <w:sz w:val="24"/>
        </w:rPr>
      </w:pPr>
      <w:r>
        <w:rPr>
          <w:rFonts w:hint="eastAsia" w:hAnsi="宋体"/>
          <w:sz w:val="24"/>
        </w:rPr>
        <w:t xml:space="preserve">1.5.1 履行期限：；</w:t>
      </w:r>
      <w:r/>
    </w:p>
    <w:p>
      <w:pPr>
        <w:ind w:firstLine="480"/>
        <w:spacing w:line="560" w:lineRule="exact"/>
        <w:rPr>
          <w:rFonts w:hint="eastAsia" w:hAnsi="宋体"/>
          <w:sz w:val="24"/>
        </w:rPr>
      </w:pPr>
      <w:r>
        <w:rPr>
          <w:rFonts w:hint="eastAsia" w:hAnsi="宋体"/>
          <w:sz w:val="24"/>
        </w:rPr>
        <w:t xml:space="preserve">1.5.2 履行地点：；</w:t>
      </w:r>
      <w:r/>
    </w:p>
    <w:p>
      <w:pPr>
        <w:ind w:firstLine="480"/>
        <w:spacing w:line="560" w:lineRule="exact"/>
        <w:rPr>
          <w:rFonts w:hint="eastAsia" w:hAnsi="宋体"/>
          <w:sz w:val="24"/>
        </w:rPr>
      </w:pPr>
      <w:r>
        <w:rPr>
          <w:rFonts w:hint="eastAsia" w:hAnsi="宋体"/>
          <w:sz w:val="24"/>
        </w:rPr>
        <w:t xml:space="preserve">1.5.3 履行方式：</w:t>
      </w:r>
      <w:r>
        <w:rPr>
          <w:rFonts w:hint="eastAsia" w:hAnsi="宋体"/>
          <w:sz w:val="24"/>
          <w:u w:val="single"/>
        </w:rPr>
        <w:t xml:space="preserve">　　　　　　　　　                      　      </w:t>
      </w:r>
      <w:r>
        <w:rPr>
          <w:rFonts w:hint="eastAsia" w:hAnsi="宋体"/>
          <w:sz w:val="24"/>
        </w:rPr>
        <w:t xml:space="preserve">。</w:t>
      </w:r>
      <w:r/>
    </w:p>
    <w:p>
      <w:pPr>
        <w:ind w:firstLine="482"/>
        <w:spacing w:line="560" w:lineRule="exact"/>
        <w:rPr>
          <w:rFonts w:hint="eastAsia" w:hAnsi="宋体"/>
          <w:b/>
          <w:sz w:val="24"/>
        </w:rPr>
      </w:pPr>
      <w:r/>
      <w:bookmarkStart w:id="37" w:name="_Toc3079"/>
      <w:r/>
      <w:bookmarkEnd w:id="37"/>
      <w:r/>
      <w:bookmarkStart w:id="38" w:name="_Toc5698"/>
      <w:r/>
      <w:bookmarkEnd w:id="38"/>
      <w:r/>
      <w:bookmarkStart w:id="39" w:name="_Toc8586"/>
      <w:r/>
      <w:bookmarkEnd w:id="39"/>
      <w:r/>
      <w:bookmarkStart w:id="40" w:name="_Toc2375"/>
      <w:r/>
      <w:bookmarkEnd w:id="40"/>
      <w:r/>
      <w:bookmarkStart w:id="41" w:name="_Toc24662"/>
      <w:r/>
      <w:bookmarkEnd w:id="41"/>
      <w:r>
        <w:rPr>
          <w:rFonts w:hint="eastAsia" w:hAnsi="宋体"/>
          <w:b/>
          <w:sz w:val="24"/>
        </w:rPr>
        <w:t xml:space="preserve">1.6 违约责任</w:t>
      </w:r>
      <w:r/>
    </w:p>
    <w:p>
      <w:pPr>
        <w:ind w:firstLine="480"/>
        <w:spacing w:line="560" w:lineRule="exact"/>
        <w:rPr>
          <w:rFonts w:hint="eastAsia" w:hAnsi="宋体"/>
          <w:sz w:val="24"/>
        </w:rPr>
      </w:pPr>
      <w:r>
        <w:rPr>
          <w:rFonts w:hint="eastAsia" w:hAnsi="宋体"/>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hint="eastAsia" w:hAnsi="宋体"/>
          <w:sz w:val="24"/>
        </w:rPr>
      </w:pPr>
      <w:r>
        <w:rPr>
          <w:rFonts w:hint="eastAsia" w:hAnsi="宋体"/>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firstLine="480"/>
        <w:spacing w:line="560" w:lineRule="exact"/>
        <w:rPr>
          <w:rFonts w:hint="eastAsia" w:hAnsi="宋体"/>
          <w:sz w:val="24"/>
        </w:rPr>
      </w:pPr>
      <w:r>
        <w:rPr>
          <w:rFonts w:hint="eastAsia" w:hAnsi="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hAnsi="宋体"/>
          <w:sz w:val="24"/>
        </w:rPr>
      </w:pPr>
      <w:r>
        <w:rPr>
          <w:rFonts w:hint="eastAsia" w:hAnsi="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hAnsi="宋体"/>
          <w:bCs/>
          <w:sz w:val="24"/>
        </w:rPr>
      </w:pPr>
      <w:r>
        <w:rPr>
          <w:rFonts w:hint="eastAsia" w:hAnsi="宋体"/>
          <w:bCs/>
          <w:sz w:val="24"/>
        </w:rPr>
        <w:t xml:space="preserve">1.6.5 </w:t>
      </w:r>
      <w:r>
        <w:rPr>
          <w:rFonts w:hint="eastAsia"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hAnsi="宋体"/>
          <w:sz w:val="24"/>
        </w:rPr>
      </w:pPr>
      <w:r>
        <w:rPr>
          <w:rFonts w:hint="eastAsia" w:hAnsi="宋体"/>
          <w:sz w:val="24"/>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hAnsi="宋体"/>
          <w:sz w:val="24"/>
        </w:rPr>
      </w:pPr>
      <w:r>
        <w:rPr>
          <w:rFonts w:hint="eastAsia" w:hAnsi="宋体"/>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hAnsi="宋体"/>
          <w:b/>
          <w:sz w:val="24"/>
        </w:rPr>
      </w:pPr>
      <w:r/>
      <w:bookmarkStart w:id="42" w:name="_Toc30329"/>
      <w:r/>
      <w:bookmarkEnd w:id="42"/>
      <w:r/>
      <w:bookmarkStart w:id="43" w:name="_Toc26807"/>
      <w:r/>
      <w:bookmarkEnd w:id="43"/>
      <w:r/>
      <w:bookmarkStart w:id="44" w:name="_Toc32454"/>
      <w:r/>
      <w:bookmarkEnd w:id="44"/>
      <w:r/>
      <w:bookmarkStart w:id="45" w:name="_Toc18683"/>
      <w:r/>
      <w:bookmarkEnd w:id="45"/>
      <w:r/>
      <w:bookmarkStart w:id="46" w:name="_Toc9497"/>
      <w:r/>
      <w:bookmarkEnd w:id="46"/>
      <w:r>
        <w:rPr>
          <w:rFonts w:hint="eastAsia" w:hAnsi="宋体"/>
          <w:b/>
          <w:sz w:val="24"/>
        </w:rPr>
        <w:t xml:space="preserve">1.7 合同争议的解决</w:t>
      </w:r>
      <w:r/>
    </w:p>
    <w:p>
      <w:pPr>
        <w:ind w:firstLine="480"/>
        <w:spacing w:line="560" w:lineRule="exact"/>
        <w:rPr>
          <w:rFonts w:hint="eastAsia" w:hAnsi="宋体"/>
          <w:sz w:val="24"/>
        </w:rPr>
      </w:pPr>
      <w:r>
        <w:rPr>
          <w:rFonts w:hint="eastAsia" w:hAnsi="宋体"/>
          <w:sz w:val="24"/>
        </w:rPr>
        <w:t xml:space="preserve">1.7.1 本合同履行过程中发生的任何争议，双方当事人均可通过和解或者调解解决；不愿和解、调解或者和解、调解不成的，可以选择下列第-----种方式解决：</w:t>
      </w:r>
      <w:r/>
    </w:p>
    <w:p>
      <w:pPr>
        <w:ind w:firstLine="480"/>
        <w:spacing w:line="560" w:lineRule="exact"/>
        <w:rPr>
          <w:rFonts w:hint="eastAsia" w:hAnsi="宋体"/>
          <w:sz w:val="24"/>
        </w:rPr>
      </w:pPr>
      <w:r>
        <w:rPr>
          <w:rFonts w:hint="eastAsia" w:hAnsi="宋体"/>
          <w:sz w:val="24"/>
        </w:rPr>
        <w:t xml:space="preserve">①将争议提交甲方所在地（徐州沛县）仲裁委员会依申请仲裁时其现行有效的仲裁规则裁决；</w:t>
      </w:r>
      <w:r/>
    </w:p>
    <w:p>
      <w:pPr>
        <w:ind w:firstLine="480"/>
        <w:spacing w:line="560" w:lineRule="exact"/>
        <w:rPr>
          <w:rFonts w:hint="eastAsia" w:hAnsi="宋体"/>
          <w:sz w:val="24"/>
        </w:rPr>
      </w:pPr>
      <w:r>
        <w:rPr>
          <w:rFonts w:hint="eastAsia" w:hAnsi="宋体"/>
          <w:sz w:val="24"/>
        </w:rPr>
        <w:t xml:space="preserve">②向甲方所在地（徐州沛县）人民法院起诉。</w:t>
      </w:r>
      <w:r/>
    </w:p>
    <w:p>
      <w:pPr>
        <w:ind w:firstLine="482"/>
        <w:spacing w:line="560" w:lineRule="exact"/>
        <w:rPr>
          <w:rFonts w:hint="eastAsia" w:hAnsi="宋体"/>
          <w:b/>
          <w:sz w:val="24"/>
        </w:rPr>
      </w:pPr>
      <w:r/>
      <w:bookmarkStart w:id="47" w:name="_Toc16417"/>
      <w:r/>
      <w:bookmarkEnd w:id="47"/>
      <w:r/>
      <w:bookmarkStart w:id="48" w:name="_Toc12273"/>
      <w:r/>
      <w:bookmarkEnd w:id="48"/>
      <w:r/>
      <w:bookmarkStart w:id="49" w:name="_Toc15827"/>
      <w:r/>
      <w:bookmarkEnd w:id="49"/>
      <w:r/>
      <w:bookmarkStart w:id="50" w:name="_Toc26227"/>
      <w:r/>
      <w:bookmarkEnd w:id="50"/>
      <w:r/>
      <w:bookmarkStart w:id="51" w:name="_Toc23784"/>
      <w:r/>
      <w:bookmarkEnd w:id="51"/>
      <w:r>
        <w:rPr>
          <w:rFonts w:hint="eastAsia" w:hAnsi="宋体"/>
          <w:b/>
          <w:sz w:val="24"/>
        </w:rPr>
        <w:t xml:space="preserve">1.8 合同生效</w:t>
      </w:r>
      <w:r/>
    </w:p>
    <w:p>
      <w:pPr>
        <w:ind w:firstLine="480"/>
        <w:spacing w:line="560" w:lineRule="exact"/>
        <w:rPr>
          <w:rFonts w:hint="eastAsia" w:hAnsi="宋体"/>
          <w:sz w:val="24"/>
        </w:rPr>
      </w:pPr>
      <w:r>
        <w:rPr>
          <w:rFonts w:hint="eastAsia" w:hAnsi="宋体"/>
          <w:sz w:val="24"/>
        </w:rPr>
        <w:t xml:space="preserve">1.8.1 本合同</w:t>
      </w:r>
      <w:r>
        <w:rPr>
          <w:rFonts w:hint="eastAsia" w:hAnsi="宋体"/>
          <w:sz w:val="24"/>
          <w:lang w:val="zh-CN"/>
        </w:rPr>
        <w:t xml:space="preserve">经甲乙双方代表签字并加盖公章（或合同章）后即生效。</w:t>
      </w:r>
      <w:r/>
    </w:p>
    <w:p>
      <w:pPr>
        <w:ind w:firstLine="480"/>
        <w:spacing w:line="560" w:lineRule="exact"/>
        <w:rPr>
          <w:rFonts w:hint="eastAsia" w:hAnsi="宋体"/>
          <w:sz w:val="24"/>
        </w:rPr>
      </w:pPr>
      <w:r>
        <w:rPr>
          <w:rFonts w:hint="eastAsia" w:hAnsi="宋体"/>
          <w:sz w:val="24"/>
        </w:rPr>
        <w:t xml:space="preserve">1.8.2 本合同一式肆份，供需双方各持一份，报送财政监管部门备案、招标代理公司存档各一份。</w:t>
      </w:r>
      <w:r/>
    </w:p>
    <w:p>
      <w:pPr>
        <w:ind w:firstLine="480"/>
        <w:spacing w:line="560" w:lineRule="exact"/>
        <w:rPr>
          <w:rFonts w:hint="eastAsia" w:hAnsi="宋体"/>
          <w:sz w:val="24"/>
          <w:lang w:val="zh-CN"/>
        </w:rPr>
      </w:pPr>
      <w:r>
        <w:rPr>
          <w:rFonts w:hint="eastAsia" w:hAnsi="宋体"/>
          <w:sz w:val="24"/>
          <w:lang w:val="zh-CN"/>
        </w:rPr>
      </w:r>
      <w:r/>
    </w:p>
    <w:tbl>
      <w:tblPr>
        <w:tblStyle w:val="817"/>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hAnsi="宋体"/>
                <w:sz w:val="24"/>
                <w:lang w:val="zh-CN"/>
              </w:rPr>
            </w:pPr>
            <w:r/>
            <w:bookmarkStart w:id="52" w:name="OLE_LINK46"/>
            <w:r/>
            <w:bookmarkEnd w:id="52"/>
            <w:r/>
            <w:r/>
          </w:p>
          <w:p>
            <w:pPr>
              <w:ind w:firstLine="480"/>
              <w:jc w:val="left"/>
              <w:rPr>
                <w:rFonts w:hint="eastAsia" w:hAnsi="宋体"/>
                <w:sz w:val="24"/>
                <w:lang w:val="zh-CN"/>
              </w:rPr>
            </w:pPr>
            <w:r>
              <w:rPr>
                <w:rFonts w:hint="eastAsia" w:hAnsi="宋体"/>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hAnsi="宋体"/>
                <w:sz w:val="24"/>
                <w:lang w:val="zh-CN"/>
              </w:rPr>
            </w:pPr>
            <w:r>
              <w:rPr>
                <w:rFonts w:hint="eastAsia" w:hAnsi="宋体"/>
                <w:sz w:val="24"/>
                <w:lang w:val="zh-CN"/>
              </w:rPr>
            </w:r>
            <w:r/>
          </w:p>
          <w:p>
            <w:pPr>
              <w:ind w:firstLine="480"/>
              <w:jc w:val="left"/>
              <w:rPr>
                <w:rFonts w:hint="eastAsia" w:hAnsi="宋体"/>
                <w:sz w:val="24"/>
                <w:lang w:val="zh-CN"/>
              </w:rPr>
            </w:pPr>
            <w:r>
              <w:rPr>
                <w:rFonts w:hint="eastAsia" w:hAnsi="宋体"/>
                <w:sz w:val="24"/>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代表人签字</w:t>
            </w:r>
            <w:r>
              <w:rPr>
                <w:rFonts w:hint="eastAsia" w:hAnsi="宋体"/>
                <w:sz w:val="24"/>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rPr>
            </w:pPr>
            <w:r>
              <w:rPr>
                <w:rFonts w:hint="eastAsia" w:hAnsi="宋体"/>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rPr>
            </w:pPr>
            <w:r>
              <w:rPr>
                <w:rFonts w:hint="eastAsia" w:hAnsi="宋体"/>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rPr>
            </w:pPr>
            <w:r>
              <w:rPr>
                <w:rFonts w:hint="eastAsia" w:hAnsi="宋体"/>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账号：</w:t>
            </w:r>
            <w:r/>
          </w:p>
          <w:p>
            <w:pPr>
              <w:jc w:val="left"/>
              <w:rPr>
                <w:rFonts w:hint="eastAsia" w:hAnsi="宋体"/>
                <w:sz w:val="24"/>
                <w:lang w:val="zh-CN"/>
              </w:rPr>
            </w:pPr>
            <w:r>
              <w:rPr>
                <w:rFonts w:hint="eastAsia" w:hAnsi="宋体"/>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hAnsi="宋体"/>
                <w:sz w:val="24"/>
                <w:lang w:val="zh-CN"/>
              </w:rPr>
            </w:pPr>
            <w:r>
              <w:rPr>
                <w:rFonts w:hint="eastAsia" w:hAnsi="宋体"/>
                <w:sz w:val="24"/>
                <w:lang w:val="zh-CN"/>
              </w:rPr>
              <w:t xml:space="preserve">日    期：     年    月    日</w:t>
            </w:r>
            <w:r/>
          </w:p>
        </w:tc>
      </w:tr>
    </w:tbl>
    <w:p>
      <w:pPr>
        <w:pStyle w:val="1025"/>
        <w:rPr>
          <w:rFonts w:hint="eastAsia" w:hAnsi="宋体"/>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hint="eastAsia" w:hAnsi="宋体"/>
        </w:rPr>
      </w:r>
      <w:r/>
    </w:p>
    <w:p>
      <w:pPr>
        <w:pStyle w:val="1015"/>
        <w:contextualSpacing/>
        <w:jc w:val="center"/>
        <w:rPr>
          <w:rFonts w:hint="eastAsia" w:ascii="宋体" w:hAnsi="宋体"/>
          <w:b/>
          <w:sz w:val="36"/>
        </w:rPr>
      </w:pPr>
      <w:r>
        <w:rPr>
          <w:rFonts w:hint="eastAsia" w:ascii="宋体" w:hAnsi="宋体"/>
          <w:b/>
          <w:sz w:val="36"/>
        </w:rPr>
        <w:t xml:space="preserve">7.承诺书</w:t>
      </w:r>
      <w:r/>
    </w:p>
    <w:p>
      <w:pPr>
        <w:pStyle w:val="1015"/>
        <w:jc w:val="center"/>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t xml:space="preserve">致江苏辰拓招标代理有限公司：</w:t>
      </w:r>
      <w:r/>
    </w:p>
    <w:p>
      <w:pPr>
        <w:pStyle w:val="1015"/>
        <w:ind w:right="29" w:firstLine="480"/>
        <w:rPr>
          <w:rFonts w:hint="eastAsia" w:ascii="宋体" w:hAnsi="宋体"/>
          <w:sz w:val="24"/>
        </w:rPr>
      </w:pPr>
      <w:r>
        <w:rPr>
          <w:rFonts w:hint="eastAsia" w:ascii="宋体" w:hAnsi="宋体"/>
          <w:sz w:val="24"/>
        </w:rPr>
      </w:r>
      <w:r/>
    </w:p>
    <w:p>
      <w:pPr>
        <w:pStyle w:val="1035"/>
        <w:ind w:firstLine="480"/>
        <w:spacing w:line="0" w:lineRule="atLeast"/>
        <w:rPr>
          <w:rFonts w:hint="eastAsia" w:ascii="宋体" w:hAnsi="宋体"/>
          <w:sz w:val="24"/>
        </w:rPr>
      </w:pPr>
      <w:r>
        <w:rPr>
          <w:rFonts w:hint="eastAsia" w:ascii="宋体" w:hAnsi="宋体"/>
          <w:sz w:val="24"/>
        </w:rPr>
        <w:t xml:space="preserve">根据贵方《</w:t>
      </w:r>
      <w:r>
        <w:rPr>
          <w:rFonts w:hint="eastAsia" w:ascii="宋体" w:hAnsi="宋体"/>
          <w:bCs/>
          <w:sz w:val="24"/>
        </w:rPr>
        <w:t xml:space="preserve">磋商文件</w:t>
      </w:r>
      <w:r>
        <w:rPr>
          <w:rFonts w:hint="eastAsia" w:ascii="宋体" w:hAnsi="宋体"/>
          <w:sz w:val="24"/>
        </w:rPr>
        <w:t xml:space="preserve">》（项目编号：</w:t>
      </w:r>
      <w:r>
        <w:rPr>
          <w:rFonts w:hint="eastAsia" w:ascii="宋体" w:hAnsi="宋体"/>
          <w:sz w:val="24"/>
          <w:lang w:eastAsia="zh-CN"/>
        </w:rPr>
        <w:t xml:space="preserve">JSZC-320322051-XZCT-C2025-0019</w:t>
      </w:r>
      <w:r>
        <w:rPr>
          <w:rFonts w:hint="eastAsia" w:ascii="宋体" w:hAnsi="宋体"/>
          <w:sz w:val="24"/>
        </w:rPr>
        <w:t xml:space="preserve">）要求，本供应商正式提交以下首次响应文件。</w:t>
      </w:r>
      <w:r/>
    </w:p>
    <w:p>
      <w:pPr>
        <w:pStyle w:val="1035"/>
        <w:ind w:firstLine="480"/>
        <w:spacing w:line="0" w:lineRule="atLeas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5"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sz w:val="24"/>
        </w:rPr>
        <w:t xml:space="preserve">（1）承诺书； </w:t>
      </w:r>
      <w:r/>
    </w:p>
    <w:p>
      <w:pPr>
        <w:pStyle w:val="1035"/>
        <w:ind w:firstLine="480"/>
        <w:spacing w:line="0" w:lineRule="atLeast"/>
        <w:rPr>
          <w:rFonts w:hint="eastAsia" w:ascii="宋体" w:hAnsi="宋体"/>
          <w:sz w:val="24"/>
        </w:rPr>
      </w:pPr>
      <w:r>
        <w:rPr>
          <w:rFonts w:hint="eastAsia" w:ascii="宋体" w:hAnsi="宋体"/>
          <w:sz w:val="24"/>
        </w:rPr>
        <w:t xml:space="preserve">（2）磋商报价表； </w:t>
      </w:r>
      <w:r/>
    </w:p>
    <w:p>
      <w:pPr>
        <w:pStyle w:val="1035"/>
        <w:ind w:firstLine="480"/>
        <w:spacing w:line="0" w:lineRule="atLeast"/>
        <w:rPr>
          <w:rFonts w:hint="eastAsia" w:ascii="宋体" w:hAnsi="宋体"/>
          <w:sz w:val="24"/>
        </w:rPr>
      </w:pPr>
      <w:r>
        <w:rPr>
          <w:rFonts w:hint="eastAsia" w:ascii="宋体" w:hAnsi="宋体"/>
          <w:sz w:val="24"/>
        </w:rPr>
        <w:t xml:space="preserve">（3）分项价格表；</w:t>
      </w:r>
      <w:r/>
    </w:p>
    <w:p>
      <w:pPr>
        <w:pStyle w:val="1035"/>
        <w:ind w:firstLine="480"/>
        <w:spacing w:line="0" w:lineRule="atLeast"/>
        <w:rPr>
          <w:rFonts w:hint="eastAsia" w:ascii="宋体" w:hAnsi="宋体"/>
          <w:sz w:val="24"/>
        </w:rPr>
      </w:pPr>
      <w:r>
        <w:rPr>
          <w:rFonts w:hint="eastAsia" w:ascii="宋体" w:hAnsi="宋体"/>
          <w:sz w:val="24"/>
        </w:rPr>
        <w:t xml:space="preserve">（4）磋商</w:t>
      </w:r>
      <w:r>
        <w:rPr>
          <w:rFonts w:hint="eastAsia" w:ascii="宋体" w:hAnsi="宋体"/>
          <w:bCs/>
          <w:sz w:val="24"/>
        </w:rPr>
        <w:t xml:space="preserve">文件</w:t>
      </w:r>
      <w:r>
        <w:rPr>
          <w:rFonts w:hint="eastAsia" w:ascii="宋体" w:hAnsi="宋体"/>
          <w:sz w:val="24"/>
        </w:rPr>
        <w:t xml:space="preserve">要求提供的其他响应文件。</w:t>
      </w:r>
      <w:r/>
    </w:p>
    <w:p>
      <w:pPr>
        <w:pStyle w:val="1035"/>
        <w:ind w:firstLine="480"/>
        <w:spacing w:line="0" w:lineRule="atLeast"/>
        <w:rPr>
          <w:rFonts w:hint="eastAsia" w:ascii="宋体" w:hAnsi="宋体"/>
          <w:sz w:val="24"/>
        </w:rPr>
      </w:pPr>
      <w:r>
        <w:rPr>
          <w:rFonts w:hint="eastAsia" w:ascii="宋体" w:hAnsi="宋体"/>
          <w:sz w:val="24"/>
        </w:rPr>
        <w:t xml:space="preserve">我单位符合《中华人民共和国政府采购法》第二十二条的规定，符合本项目供应商资格要求。</w:t>
      </w:r>
      <w:r/>
    </w:p>
    <w:p>
      <w:pPr>
        <w:pStyle w:val="1035"/>
        <w:ind w:firstLine="480"/>
        <w:spacing w:line="0" w:lineRule="atLeast"/>
        <w:rPr>
          <w:rFonts w:hint="eastAsia" w:ascii="宋体" w:hAnsi="宋体"/>
          <w:sz w:val="24"/>
        </w:rPr>
      </w:pPr>
      <w:r>
        <w:rPr>
          <w:rFonts w:hint="eastAsia" w:ascii="宋体" w:hAnsi="宋体"/>
          <w:sz w:val="24"/>
        </w:rPr>
        <w:t xml:space="preserve">我单位按照磋商文件的要求编制响应文件，并对其提交的响应文件的真实性、合法性承担法律责任。</w:t>
      </w:r>
      <w:r/>
    </w:p>
    <w:p>
      <w:pPr>
        <w:pStyle w:val="1035"/>
        <w:ind w:firstLine="480"/>
        <w:spacing w:line="0" w:lineRule="atLeast"/>
        <w:rPr>
          <w:rFonts w:hint="eastAsia" w:ascii="宋体" w:hAnsi="宋体"/>
          <w:sz w:val="24"/>
        </w:rPr>
      </w:pPr>
      <w:r>
        <w:rPr>
          <w:rFonts w:hint="eastAsia" w:ascii="宋体" w:hAnsi="宋体"/>
          <w:sz w:val="24"/>
        </w:rPr>
      </w:r>
      <w:r/>
    </w:p>
    <w:p>
      <w:pPr>
        <w:pStyle w:val="1015"/>
        <w:ind w:right="29" w:firstLine="480"/>
        <w:rPr>
          <w:rFonts w:hint="eastAsia" w:ascii="宋体" w:hAnsi="宋体"/>
          <w:sz w:val="24"/>
        </w:rPr>
      </w:pPr>
      <w:r>
        <w:rPr>
          <w:rFonts w:hint="eastAsia" w:ascii="宋体" w:hAnsi="宋体"/>
          <w:sz w:val="24"/>
        </w:rPr>
        <w:t xml:space="preserve">供应商兹宣布同意如下: </w:t>
      </w:r>
      <w:r/>
    </w:p>
    <w:p>
      <w:pPr>
        <w:pStyle w:val="1035"/>
        <w:ind w:firstLine="480"/>
        <w:spacing w:line="0" w:lineRule="atLeas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0.0pt;mso-wrap-distance-top:0.0pt;mso-wrap-distance-right:0.0pt;mso-wrap-distance-bottom:0.0pt;visibility:visible;" from="0.0pt,0.0pt" to="0.0pt,0.0pt" filled="f" strokecolor="#FFFFFF" strokeweight="1.00pt"/>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0.0pt;mso-wrap-distance-top:0.0pt;mso-wrap-distance-right:0.0pt;mso-wrap-distance-bottom:0.0pt;visibility:visible;" from="0.0pt,0.0pt" to="0.0pt,0.0pt" filled="f" strokecolor="#FFFFFF" strokeweight="1.00pt"/>
            </w:pict>
          </mc:Fallback>
        </mc:AlternateContent>
      </w:r>
      <w:r>
        <w:rPr>
          <w:rFonts w:hint="eastAsia" w:ascii="宋体" w:hAnsi="宋体"/>
          <w:sz w:val="24"/>
        </w:rPr>
        <w:t xml:space="preserve">一、完全承担根据《磋商文件》规定完成合同的责任和义务（如有偏离，将全部填写在偏离表中）。</w:t>
      </w:r>
      <w:r/>
    </w:p>
    <w:p>
      <w:pPr>
        <w:pStyle w:val="1035"/>
        <w:ind w:firstLine="480"/>
        <w:spacing w:line="0" w:lineRule="atLeast"/>
        <w:rPr>
          <w:rFonts w:hint="eastAsia"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0.0pt;mso-wrap-distance-top:0.0pt;mso-wrap-distance-right:0.0pt;mso-wrap-distance-bottom:0.0pt;visibility:visible;" from="0.0pt,0.0pt" to="0.0pt,0.0pt" filled="f" strokecolor="#FFFFFF" strokeweight="1.00pt"/>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8" o:spid="_x0000_s8" style="position:absolute;left:0;text-align:left;z-index:251665408;mso-wrap-distance-left:0.0pt;mso-wrap-distance-top:0.0pt;mso-wrap-distance-right:0.0pt;mso-wrap-distance-bottom:0.0pt;visibility:visible;" from="0.0pt,0.0pt" to="0.0pt,0.0pt" filled="f" strokecolor="#FFFFFF" strokeweight="1.00pt"/>
            </w:pict>
          </mc:Fallback>
        </mc:AlternateContent>
      </w:r>
      <w:r>
        <w:rPr>
          <w:rFonts w:hint="eastAsia" w:ascii="宋体" w:hAnsi="宋体"/>
          <w:sz w:val="24"/>
        </w:rPr>
        <w:t xml:space="preserve">二、保证所提供的响应文件及所有材料的真实、合法、有效，并对其负责。</w:t>
      </w:r>
      <w:r/>
    </w:p>
    <w:p>
      <w:pPr>
        <w:pStyle w:val="1015"/>
        <w:ind w:firstLine="480"/>
        <w:spacing w:line="0" w:lineRule="atLeast"/>
        <w:rPr>
          <w:rFonts w:hint="eastAsia" w:ascii="宋体" w:hAnsi="宋体"/>
          <w:sz w:val="24"/>
        </w:rPr>
      </w:pPr>
      <w:r>
        <w:rPr>
          <w:rFonts w:hint="eastAsia" w:ascii="宋体" w:hAnsi="宋体"/>
          <w:sz w:val="24"/>
        </w:rPr>
        <w:t xml:space="preserve">三、已详细审核竞争性磋商文件（含竞争性磋商文件的澄清或者修改），本供应商完全理解并同意放弃对这方面不明及误解的权利。</w:t>
      </w:r>
      <w:r/>
    </w:p>
    <w:p>
      <w:pPr>
        <w:pStyle w:val="1015"/>
        <w:ind w:right="29" w:firstLine="480"/>
        <w:rPr>
          <w:rFonts w:hint="eastAsia" w:ascii="宋体" w:hAnsi="宋体"/>
          <w:sz w:val="24"/>
        </w:rPr>
      </w:pPr>
      <w:r>
        <w:rPr>
          <w:rFonts w:hint="eastAsia" w:ascii="宋体" w:hAnsi="宋体"/>
          <w:sz w:val="24"/>
        </w:rPr>
        <w:t xml:space="preserve">四、所供货物保证符合国家有关产品质量、性能和安全标准，无权利瑕疵。</w:t>
      </w:r>
      <w:r/>
    </w:p>
    <w:p>
      <w:pPr>
        <w:pStyle w:val="1015"/>
        <w:ind w:right="29" w:firstLine="480"/>
        <w:rPr>
          <w:rFonts w:hint="eastAsia" w:ascii="宋体" w:hAnsi="宋体"/>
          <w:sz w:val="24"/>
        </w:rPr>
      </w:pPr>
      <w:r>
        <w:rPr>
          <w:rFonts w:hint="eastAsia" w:ascii="宋体" w:hAnsi="宋体"/>
          <w:sz w:val="24"/>
        </w:rPr>
        <w:t xml:space="preserve">五、报价有效期为30个工作日。</w:t>
      </w:r>
      <w:r/>
    </w:p>
    <w:p>
      <w:pPr>
        <w:pStyle w:val="1015"/>
        <w:ind w:right="29" w:firstLine="480"/>
        <w:rPr>
          <w:rFonts w:hint="eastAsia" w:ascii="宋体" w:hAnsi="宋体"/>
          <w:sz w:val="24"/>
        </w:rPr>
      </w:pPr>
      <w:r>
        <w:rPr>
          <w:rFonts w:hint="eastAsia" w:ascii="宋体" w:hAnsi="宋体"/>
          <w:sz w:val="24"/>
        </w:rPr>
        <w:t xml:space="preserve">六、同意向贵方提供贵方可能要求的与本次磋商采购有关的任何证据或资料。</w:t>
      </w:r>
      <w:r/>
    </w:p>
    <w:p>
      <w:pPr>
        <w:pStyle w:val="1015"/>
        <w:ind w:right="29" w:firstLine="480"/>
        <w:rPr>
          <w:rFonts w:hint="eastAsia" w:ascii="宋体" w:hAnsi="宋体"/>
          <w:sz w:val="24"/>
        </w:rPr>
      </w:pPr>
      <w:r>
        <w:rPr>
          <w:rFonts w:hint="eastAsia" w:ascii="宋体" w:hAnsi="宋体"/>
          <w:sz w:val="24"/>
        </w:rPr>
        <w:t xml:space="preserve">七、完全理解贵方不一定要接受最低的报价或收到的任何报价。</w:t>
      </w:r>
      <w:r/>
    </w:p>
    <w:p>
      <w:pPr>
        <w:pStyle w:val="1015"/>
        <w:ind w:right="29" w:firstLine="480"/>
        <w:rPr>
          <w:rFonts w:hint="eastAsia" w:ascii="宋体" w:hAnsi="宋体"/>
          <w:sz w:val="24"/>
        </w:rPr>
      </w:pPr>
      <w:r>
        <w:rPr>
          <w:rFonts w:hint="eastAsia" w:ascii="宋体" w:hAnsi="宋体"/>
          <w:sz w:val="24"/>
        </w:rPr>
        <w:t xml:space="preserve">八、江苏辰拓招标代理有限公司有权将我单位本项目响应文件中的《磋商报价表》和《分项价格表》予以公示，公示的方式由江苏辰拓招标代理有限公司确定。如我单位被确定为中标、成交供应商，江苏辰拓招标代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15"/>
        <w:ind w:right="29" w:firstLine="480"/>
        <w:rPr>
          <w:rFonts w:hint="eastAsia" w:ascii="宋体" w:hAnsi="宋体"/>
          <w:sz w:val="24"/>
        </w:rPr>
      </w:pPr>
      <w:r>
        <w:rPr>
          <w:rFonts w:hint="eastAsia" w:ascii="宋体" w:hAnsi="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5"/>
        <w:ind w:firstLine="240"/>
        <w:rPr>
          <w:rFonts w:hint="eastAsia" w:ascii="宋体" w:hAnsi="宋体"/>
          <w:sz w:val="24"/>
        </w:rPr>
      </w:pPr>
      <w:r>
        <w:rPr>
          <w:rFonts w:hint="eastAsia" w:ascii="宋体" w:hAnsi="宋体"/>
          <w:sz w:val="24"/>
        </w:rPr>
        <w:t xml:space="preserve">十、全完理解并接受招标文件中对中标服务费的规定。</w:t>
      </w:r>
      <w:r/>
    </w:p>
    <w:p>
      <w:pPr>
        <w:pStyle w:val="1015"/>
        <w:ind w:right="29"/>
        <w:rPr>
          <w:rFonts w:hint="eastAsia" w:ascii="宋体" w:hAnsi="宋体"/>
          <w:sz w:val="24"/>
        </w:rPr>
      </w:pPr>
      <w:r>
        <w:rPr>
          <w:rFonts w:hint="eastAsia" w:ascii="宋体" w:hAnsi="宋体"/>
          <w:sz w:val="24"/>
        </w:rPr>
        <w:t xml:space="preserve">                           供应商（电子签章）：</w:t>
      </w:r>
      <w:r/>
    </w:p>
    <w:p>
      <w:pPr>
        <w:pStyle w:val="1015"/>
        <w:ind w:right="29"/>
        <w:rPr>
          <w:rFonts w:hint="eastAsia" w:ascii="宋体" w:hAnsi="宋体"/>
          <w:sz w:val="24"/>
        </w:rPr>
      </w:pPr>
      <w:r>
        <w:rPr>
          <w:rFonts w:hint="eastAsia" w:ascii="宋体" w:hAnsi="宋体"/>
          <w:sz w:val="24"/>
        </w:rPr>
        <w:t xml:space="preserve">                           联系电话：</w:t>
      </w:r>
      <w:r/>
    </w:p>
    <w:p>
      <w:pPr>
        <w:pStyle w:val="1015"/>
        <w:rPr>
          <w:rFonts w:hint="eastAsia" w:ascii="宋体" w:hAnsi="宋体"/>
          <w:sz w:val="24"/>
        </w:rPr>
      </w:pPr>
      <w:r>
        <w:rPr>
          <w:rFonts w:hint="eastAsia" w:ascii="宋体" w:hAnsi="宋体"/>
          <w:sz w:val="24"/>
        </w:rPr>
        <w:t xml:space="preserve">                           移动电话：</w:t>
      </w:r>
      <w:r/>
    </w:p>
    <w:p>
      <w:pPr>
        <w:pStyle w:val="1015"/>
        <w:ind w:right="29"/>
        <w:rPr>
          <w:rFonts w:hint="eastAsia" w:ascii="宋体" w:hAnsi="宋体"/>
          <w:sz w:val="24"/>
        </w:rPr>
      </w:pPr>
      <w:r>
        <w:rPr>
          <w:rFonts w:hint="eastAsia" w:ascii="宋体" w:hAnsi="宋体"/>
          <w:sz w:val="24"/>
        </w:rPr>
        <w:t xml:space="preserve">                           日期：</w:t>
      </w:r>
      <w:r/>
    </w:p>
    <w:p>
      <w:pPr>
        <w:pStyle w:val="1015"/>
        <w:ind w:right="29"/>
        <w:rPr>
          <w:rFonts w:hint="eastAsia" w:ascii="宋体" w:hAnsi="宋体"/>
          <w:sz w:val="24"/>
        </w:rPr>
      </w:pPr>
      <w:r>
        <w:rPr>
          <w:rFonts w:hint="eastAsia" w:ascii="宋体" w:hAnsi="宋体"/>
          <w:sz w:val="24"/>
        </w:rPr>
      </w:r>
      <w:r/>
    </w:p>
    <w:p>
      <w:pPr>
        <w:pStyle w:val="1015"/>
        <w:jc w:val="center"/>
        <w:rPr>
          <w:rFonts w:hint="eastAsia" w:ascii="宋体" w:hAnsi="宋体"/>
          <w:b/>
          <w:sz w:val="36"/>
        </w:rPr>
      </w:pPr>
      <w:r>
        <w:rPr>
          <w:rFonts w:hint="eastAsia" w:ascii="宋体" w:hAnsi="宋体"/>
          <w:b/>
          <w:sz w:val="36"/>
        </w:rPr>
      </w:r>
      <w:r/>
    </w:p>
    <w:p>
      <w:pPr>
        <w:pStyle w:val="1015"/>
        <w:jc w:val="center"/>
        <w:rPr>
          <w:rFonts w:hint="eastAsia" w:ascii="宋体" w:hAnsi="宋体"/>
          <w:b/>
          <w:sz w:val="36"/>
        </w:rPr>
      </w:pPr>
      <w:r>
        <w:rPr>
          <w:rFonts w:hint="eastAsia" w:ascii="宋体" w:hAnsi="宋体"/>
          <w:b/>
          <w:sz w:val="36"/>
        </w:rPr>
      </w:r>
      <w:r/>
    </w:p>
    <w:p>
      <w:pPr>
        <w:pStyle w:val="1015"/>
        <w:jc w:val="center"/>
        <w:rPr>
          <w:rFonts w:hint="eastAsia" w:ascii="宋体" w:hAnsi="宋体"/>
          <w:b/>
          <w:sz w:val="36"/>
        </w:rPr>
      </w:pPr>
      <w:r>
        <w:rPr>
          <w:rFonts w:hint="eastAsia" w:ascii="宋体" w:hAnsi="宋体"/>
          <w:b/>
          <w:sz w:val="36"/>
        </w:rPr>
        <w:t xml:space="preserve">8.授权委托书</w:t>
      </w:r>
      <w:r/>
    </w:p>
    <w:p>
      <w:pPr>
        <w:pStyle w:val="1015"/>
        <w:spacing w:line="500" w:lineRule="exact"/>
        <w:rPr>
          <w:rFonts w:hint="eastAsia" w:ascii="宋体" w:hAnsi="宋体"/>
          <w:sz w:val="32"/>
        </w:rPr>
      </w:pPr>
      <w:r>
        <w:rPr>
          <w:rFonts w:hint="eastAsia" w:ascii="宋体" w:hAnsi="宋体"/>
          <w:sz w:val="32"/>
        </w:rPr>
      </w:r>
      <w:r/>
    </w:p>
    <w:p>
      <w:pPr>
        <w:pStyle w:val="1015"/>
        <w:spacing w:line="500" w:lineRule="exact"/>
        <w:rPr>
          <w:rFonts w:hint="eastAsia" w:ascii="宋体" w:hAnsi="宋体"/>
          <w:sz w:val="24"/>
        </w:rPr>
      </w:pPr>
      <w:r>
        <w:rPr>
          <w:rFonts w:hint="eastAsia" w:ascii="宋体" w:hAnsi="宋体"/>
          <w:sz w:val="24"/>
        </w:rPr>
        <w:t xml:space="preserve">委托人（全称）：</w:t>
      </w:r>
      <w:r/>
    </w:p>
    <w:p>
      <w:pPr>
        <w:pStyle w:val="1015"/>
        <w:spacing w:line="500" w:lineRule="exact"/>
        <w:rPr>
          <w:rFonts w:hint="eastAsia" w:ascii="宋体" w:hAnsi="宋体"/>
          <w:sz w:val="24"/>
        </w:rPr>
      </w:pPr>
      <w:r>
        <w:rPr>
          <w:rFonts w:hint="eastAsia" w:ascii="宋体" w:hAnsi="宋体"/>
          <w:sz w:val="24"/>
        </w:rPr>
        <w:t xml:space="preserve">地  址：</w:t>
      </w:r>
      <w:r/>
    </w:p>
    <w:p>
      <w:pPr>
        <w:pStyle w:val="1015"/>
        <w:spacing w:line="500" w:lineRule="exact"/>
        <w:rPr>
          <w:rFonts w:hint="eastAsia" w:ascii="宋体" w:hAnsi="宋体"/>
          <w:sz w:val="24"/>
        </w:rPr>
      </w:pPr>
      <w:r>
        <w:rPr>
          <w:rFonts w:hint="eastAsia" w:ascii="宋体" w:hAnsi="宋体"/>
          <w:sz w:val="24"/>
        </w:rPr>
        <w:t xml:space="preserve">法定代表人（负责人）：               </w:t>
      </w:r>
      <w:r/>
    </w:p>
    <w:p>
      <w:pPr>
        <w:pStyle w:val="1015"/>
        <w:spacing w:line="500" w:lineRule="exact"/>
        <w:rPr>
          <w:rFonts w:hint="eastAsia" w:ascii="宋体" w:hAnsi="宋体"/>
          <w:sz w:val="24"/>
        </w:rPr>
      </w:pPr>
      <w:r>
        <w:rPr>
          <w:rFonts w:hint="eastAsia" w:ascii="宋体" w:hAnsi="宋体"/>
          <w:sz w:val="24"/>
        </w:rPr>
        <w:t xml:space="preserve">统一社会信用代码：</w:t>
      </w:r>
      <w:r/>
    </w:p>
    <w:p>
      <w:pPr>
        <w:pStyle w:val="1015"/>
        <w:spacing w:line="500" w:lineRule="exact"/>
        <w:rPr>
          <w:rFonts w:hint="eastAsia" w:ascii="宋体" w:hAnsi="宋体"/>
          <w:sz w:val="24"/>
        </w:rPr>
      </w:pPr>
      <w:r>
        <w:rPr>
          <w:rFonts w:hint="eastAsia" w:ascii="宋体" w:hAnsi="宋体"/>
          <w:sz w:val="24"/>
        </w:rPr>
      </w:r>
      <w:r/>
    </w:p>
    <w:p>
      <w:pPr>
        <w:pStyle w:val="1015"/>
        <w:spacing w:line="500" w:lineRule="exact"/>
        <w:rPr>
          <w:rFonts w:hint="eastAsia" w:ascii="宋体" w:hAnsi="宋体"/>
          <w:sz w:val="24"/>
        </w:rPr>
      </w:pPr>
      <w:r>
        <w:rPr>
          <w:rFonts w:hint="eastAsia" w:ascii="宋体" w:hAnsi="宋体"/>
          <w:sz w:val="24"/>
        </w:rPr>
        <w:t xml:space="preserve">受托人：                  先生（女士）</w:t>
      </w:r>
      <w:r/>
    </w:p>
    <w:p>
      <w:pPr>
        <w:pStyle w:val="1015"/>
        <w:spacing w:line="500" w:lineRule="exact"/>
        <w:rPr>
          <w:rFonts w:hint="eastAsia" w:ascii="宋体" w:hAnsi="宋体"/>
          <w:sz w:val="24"/>
        </w:rPr>
      </w:pPr>
      <w:r>
        <w:rPr>
          <w:rFonts w:hint="eastAsia" w:ascii="宋体" w:hAnsi="宋体"/>
          <w:sz w:val="24"/>
        </w:rPr>
        <w:t xml:space="preserve">身份证号：</w:t>
      </w:r>
      <w:r/>
    </w:p>
    <w:p>
      <w:pPr>
        <w:pStyle w:val="1015"/>
        <w:jc w:val="center"/>
        <w:spacing w:line="0" w:lineRule="atLeast"/>
        <w:rPr>
          <w:rFonts w:hint="eastAsia" w:ascii="宋体" w:hAnsi="宋体"/>
          <w:sz w:val="24"/>
        </w:rPr>
      </w:pPr>
      <w:r>
        <w:rPr>
          <w:rFonts w:hint="eastAsia" w:ascii="宋体" w:hAnsi="宋体"/>
          <w:sz w:val="24"/>
        </w:rPr>
      </w:r>
      <w:r/>
    </w:p>
    <w:p>
      <w:pPr>
        <w:pStyle w:val="1015"/>
        <w:spacing w:line="500" w:lineRule="exact"/>
        <w:rPr>
          <w:rFonts w:hint="eastAsia" w:ascii="宋体" w:hAnsi="宋体"/>
          <w:sz w:val="24"/>
        </w:rPr>
      </w:pPr>
      <w:r>
        <w:rPr>
          <w:rFonts w:hint="eastAsia" w:ascii="宋体" w:hAnsi="宋体"/>
          <w:sz w:val="24"/>
        </w:rPr>
      </w:r>
      <w:r/>
    </w:p>
    <w:p>
      <w:pPr>
        <w:pStyle w:val="1015"/>
        <w:ind w:firstLine="630"/>
        <w:spacing w:line="360" w:lineRule="auto"/>
        <w:rPr>
          <w:rFonts w:hint="eastAsia" w:ascii="宋体" w:hAnsi="宋体"/>
          <w:sz w:val="24"/>
        </w:rPr>
      </w:pPr>
      <w:r>
        <w:rPr>
          <w:rFonts w:hint="eastAsia" w:ascii="宋体" w:hAnsi="宋体"/>
          <w:sz w:val="24"/>
        </w:rPr>
        <w:t xml:space="preserve">兹委托（            ）全权代表我企业 </w:t>
      </w:r>
      <w:r>
        <w:rPr>
          <w:rFonts w:hint="eastAsia" w:ascii="宋体" w:hAnsi="宋体"/>
          <w:sz w:val="24"/>
          <w:u w:val="single"/>
        </w:rPr>
        <w:t xml:space="preserve">      </w:t>
      </w:r>
      <w:r>
        <w:rPr>
          <w:rFonts w:hint="eastAsia" w:ascii="宋体" w:hAnsi="宋体"/>
          <w:sz w:val="24"/>
        </w:rPr>
        <w:t xml:space="preserve">（公司）参与限值限量上风向空气站建设项目[项目编号：</w:t>
      </w:r>
      <w:r>
        <w:rPr>
          <w:rFonts w:hint="eastAsia" w:ascii="宋体" w:hAnsi="宋体"/>
          <w:sz w:val="24"/>
          <w:lang w:eastAsia="zh-CN"/>
        </w:rPr>
        <w:t xml:space="preserve">JSZC-320322051-XZCT-C2025-0019</w:t>
      </w:r>
      <w:r>
        <w:rPr>
          <w:rFonts w:hint="eastAsia" w:ascii="宋体" w:hAnsi="宋体"/>
          <w:sz w:val="24"/>
        </w:rPr>
        <w:t xml:space="preserve">]的磋商活动及签订合同。（   ）以我企业 </w:t>
      </w:r>
      <w:r>
        <w:rPr>
          <w:rFonts w:hint="eastAsia" w:ascii="宋体" w:hAnsi="宋体"/>
          <w:sz w:val="24"/>
          <w:u w:val="single"/>
        </w:rPr>
        <w:t xml:space="preserve">      </w:t>
      </w:r>
      <w:r>
        <w:rPr>
          <w:rFonts w:hint="eastAsia" w:ascii="宋体" w:hAnsi="宋体"/>
          <w:sz w:val="24"/>
        </w:rPr>
        <w:t xml:space="preserve">（公司）名义所为的行为及签署的文件，我企业</w:t>
      </w:r>
      <w:r>
        <w:rPr>
          <w:rFonts w:hint="eastAsia" w:ascii="宋体" w:hAnsi="宋体"/>
          <w:sz w:val="24"/>
          <w:u w:val="single"/>
        </w:rPr>
        <w:t xml:space="preserve">  </w:t>
      </w:r>
      <w:r>
        <w:rPr>
          <w:rFonts w:hint="eastAsia" w:ascii="宋体" w:hAnsi="宋体"/>
          <w:sz w:val="24"/>
        </w:rPr>
        <w:t xml:space="preserve">（公司）均予以认可。有关法律责任均由我企业 </w:t>
      </w:r>
      <w:r>
        <w:rPr>
          <w:rFonts w:hint="eastAsia" w:ascii="宋体" w:hAnsi="宋体"/>
          <w:sz w:val="24"/>
          <w:u w:val="single"/>
        </w:rPr>
        <w:t xml:space="preserve">     </w:t>
      </w:r>
      <w:r>
        <w:rPr>
          <w:rFonts w:hint="eastAsia" w:ascii="宋体" w:hAnsi="宋体"/>
          <w:sz w:val="24"/>
        </w:rPr>
        <w:t xml:space="preserve">（公司）承担。（         ）无转委托权。委托期限自年  月   日起至年  月    日止。</w:t>
      </w:r>
      <w:r/>
    </w:p>
    <w:p>
      <w:pPr>
        <w:pStyle w:val="1015"/>
        <w:spacing w:line="360" w:lineRule="auto"/>
        <w:rPr>
          <w:rFonts w:hint="eastAsia" w:ascii="宋体" w:hAnsi="宋体"/>
          <w:sz w:val="24"/>
        </w:rPr>
      </w:pPr>
      <w:r>
        <w:rPr>
          <w:rFonts w:hint="eastAsia" w:ascii="宋体" w:hAnsi="宋体"/>
          <w:sz w:val="24"/>
        </w:rPr>
      </w:r>
      <w:r/>
    </w:p>
    <w:p>
      <w:pPr>
        <w:pStyle w:val="1015"/>
        <w:spacing w:line="500" w:lineRule="exact"/>
        <w:rPr>
          <w:rFonts w:hint="eastAsia" w:ascii="宋体" w:hAnsi="宋体"/>
          <w:sz w:val="24"/>
        </w:rPr>
      </w:pPr>
      <w:r>
        <w:rPr>
          <w:rFonts w:hint="eastAsia" w:ascii="宋体" w:hAnsi="宋体"/>
          <w:sz w:val="24"/>
        </w:rPr>
        <w:t xml:space="preserve">委托人（公章）：</w:t>
      </w:r>
      <w:r/>
    </w:p>
    <w:p>
      <w:pPr>
        <w:pStyle w:val="1015"/>
        <w:spacing w:line="500" w:lineRule="exact"/>
        <w:rPr>
          <w:rFonts w:hint="eastAsia" w:ascii="宋体" w:hAnsi="宋体"/>
          <w:sz w:val="24"/>
        </w:rPr>
      </w:pPr>
      <w:r>
        <w:rPr>
          <w:rFonts w:hint="eastAsia" w:ascii="宋体" w:hAnsi="宋体"/>
          <w:sz w:val="24"/>
        </w:rPr>
      </w:r>
      <w:r/>
    </w:p>
    <w:p>
      <w:pPr>
        <w:pStyle w:val="1015"/>
        <w:spacing w:line="500" w:lineRule="exact"/>
        <w:rPr>
          <w:rFonts w:hint="eastAsia" w:ascii="宋体" w:hAnsi="宋体"/>
          <w:sz w:val="24"/>
        </w:rPr>
      </w:pPr>
      <w:r>
        <w:rPr>
          <w:rFonts w:hint="eastAsia" w:ascii="宋体" w:hAnsi="宋体"/>
          <w:sz w:val="24"/>
        </w:rPr>
        <w:t xml:space="preserve">法定代表人（负责人）（签字）：</w:t>
      </w:r>
      <w:r/>
    </w:p>
    <w:p>
      <w:pPr>
        <w:pStyle w:val="1015"/>
        <w:spacing w:line="500" w:lineRule="exact"/>
        <w:rPr>
          <w:rFonts w:hint="eastAsia" w:ascii="宋体" w:hAnsi="宋体"/>
          <w:sz w:val="24"/>
        </w:rPr>
      </w:pPr>
      <w:r>
        <w:rPr>
          <w:rFonts w:hint="eastAsia" w:ascii="宋体" w:hAnsi="宋体"/>
          <w:sz w:val="24"/>
        </w:rPr>
      </w:r>
      <w:r/>
    </w:p>
    <w:p>
      <w:pPr>
        <w:pStyle w:val="1015"/>
        <w:spacing w:line="500" w:lineRule="exact"/>
        <w:rPr>
          <w:rFonts w:hint="eastAsia" w:ascii="宋体" w:hAnsi="宋体"/>
          <w:sz w:val="24"/>
        </w:rPr>
      </w:pPr>
      <w:r>
        <w:rPr>
          <w:rFonts w:hint="eastAsia" w:ascii="宋体" w:hAnsi="宋体"/>
          <w:sz w:val="24"/>
        </w:rPr>
        <w:t xml:space="preserve">受托人（签字）：</w:t>
      </w:r>
      <w:r/>
    </w:p>
    <w:p>
      <w:pPr>
        <w:pStyle w:val="1015"/>
        <w:ind w:firstLine="6451"/>
        <w:spacing w:line="500" w:lineRule="exact"/>
        <w:rPr>
          <w:rFonts w:hint="eastAsia" w:ascii="宋体" w:hAnsi="宋体"/>
          <w:sz w:val="24"/>
        </w:rPr>
      </w:pPr>
      <w:r>
        <w:rPr>
          <w:rFonts w:hint="eastAsia" w:ascii="宋体" w:hAnsi="宋体"/>
          <w:sz w:val="24"/>
        </w:rPr>
        <w:t xml:space="preserve">年   月   日</w:t>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t xml:space="preserve">(受托人身份证原件扫描件附后)</w:t>
      </w:r>
      <w:r/>
    </w:p>
    <w:p>
      <w:pPr>
        <w:pStyle w:val="1015"/>
        <w:spacing w:before="100" w:beforeAutospacing="1" w:after="100" w:afterAutospacing="1" w:line="450" w:lineRule="atLeast"/>
        <w:widowControl/>
        <w:rPr>
          <w:rFonts w:hint="eastAsia" w:ascii="宋体" w:hAnsi="宋体"/>
          <w:sz w:val="24"/>
        </w:rPr>
      </w:pPr>
      <w:r>
        <w:rPr>
          <w:rFonts w:hint="eastAsia" w:ascii="宋体" w:hAnsi="宋体"/>
          <w:sz w:val="24"/>
        </w:rPr>
        <w:t xml:space="preserve">(法定代表人身份证原件扫描件附后)</w:t>
      </w:r>
      <w:r/>
    </w:p>
    <w:p>
      <w:pPr>
        <w:pStyle w:val="1015"/>
        <w:jc w:val="center"/>
        <w:spacing w:before="100" w:beforeAutospacing="1" w:after="100" w:afterAutospacing="1" w:line="450" w:lineRule="atLeast"/>
        <w:widowControl/>
        <w:rPr>
          <w:rFonts w:hint="eastAsia" w:ascii="宋体" w:hAnsi="宋体"/>
          <w:b/>
          <w:sz w:val="36"/>
          <w:szCs w:val="36"/>
        </w:rPr>
      </w:pPr>
      <w:r>
        <w:rPr>
          <w:rFonts w:hint="eastAsia" w:ascii="宋体" w:hAnsi="宋体"/>
          <w:b/>
          <w:sz w:val="36"/>
          <w:szCs w:val="36"/>
        </w:rPr>
      </w:r>
      <w:r/>
    </w:p>
    <w:p>
      <w:pPr>
        <w:pStyle w:val="1015"/>
        <w:jc w:val="center"/>
        <w:spacing w:line="380" w:lineRule="exact"/>
        <w:widowControl/>
        <w:rPr>
          <w:rFonts w:hint="eastAsia" w:ascii="宋体" w:hAnsi="宋体"/>
          <w:b/>
          <w:sz w:val="36"/>
          <w:szCs w:val="36"/>
        </w:rPr>
      </w:pPr>
      <w:r>
        <w:rPr>
          <w:rFonts w:hint="eastAsia" w:ascii="宋体" w:hAnsi="宋体"/>
          <w:b/>
          <w:sz w:val="36"/>
          <w:szCs w:val="36"/>
        </w:rPr>
        <w:t xml:space="preserve">9.中小企业声明函</w:t>
      </w:r>
      <w:r/>
    </w:p>
    <w:p>
      <w:pPr>
        <w:pStyle w:val="1015"/>
        <w:rPr>
          <w:rFonts w:hint="eastAsia" w:ascii="宋体" w:hAnsi="宋体"/>
          <w:sz w:val="24"/>
        </w:rPr>
      </w:pPr>
      <w:r>
        <w:rPr>
          <w:rFonts w:hint="eastAsia" w:ascii="宋体" w:hAnsi="宋体"/>
          <w:sz w:val="24"/>
        </w:rPr>
      </w:r>
      <w:r/>
    </w:p>
    <w:p>
      <w:pPr>
        <w:pStyle w:val="1015"/>
        <w:rPr>
          <w:rFonts w:hint="eastAsia" w:ascii="宋体" w:hAnsi="宋体"/>
          <w:sz w:val="24"/>
        </w:rPr>
      </w:pPr>
      <w:r>
        <w:rPr>
          <w:rFonts w:hint="eastAsia" w:ascii="宋体" w:hAnsi="宋体"/>
          <w:sz w:val="24"/>
        </w:rPr>
        <w:t xml:space="preserve">项目名称：</w:t>
      </w:r>
      <w:r>
        <w:rPr>
          <w:rFonts w:hint="eastAsia" w:ascii="宋体" w:hAnsi="宋体"/>
          <w:spacing w:val="6"/>
          <w:sz w:val="24"/>
        </w:rPr>
        <w:t xml:space="preserve">限值限量上风向空气站建设项目</w:t>
      </w:r>
      <w:r/>
    </w:p>
    <w:p>
      <w:pPr>
        <w:pStyle w:val="1015"/>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JSZC-320322051-XZCT-C2025-0019</w:t>
      </w:r>
      <w:r/>
    </w:p>
    <w:p>
      <w:pPr>
        <w:pStyle w:val="1015"/>
        <w:jc w:val="center"/>
        <w:spacing w:line="380" w:lineRule="exact"/>
        <w:widowControl/>
        <w:rPr>
          <w:rFonts w:hint="eastAsia" w:ascii="宋体" w:hAnsi="宋体"/>
          <w:b/>
          <w:sz w:val="24"/>
        </w:rPr>
      </w:pPr>
      <w:r>
        <w:rPr>
          <w:rFonts w:hint="eastAsia" w:ascii="宋体" w:hAnsi="宋体"/>
          <w:b/>
          <w:sz w:val="24"/>
        </w:rPr>
      </w:r>
      <w:r/>
    </w:p>
    <w:p>
      <w:pPr>
        <w:pStyle w:val="1015"/>
        <w:ind w:firstLine="480"/>
        <w:spacing w:line="380" w:lineRule="exact"/>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pacing w:val="6"/>
          <w:sz w:val="24"/>
          <w:u w:val="single"/>
        </w:rPr>
        <w:t xml:space="preserve">江苏沛县经济开发区管理委员会</w:t>
      </w:r>
      <w:r>
        <w:rPr>
          <w:rFonts w:hint="eastAsia" w:ascii="宋体" w:hAnsi="宋体"/>
          <w:sz w:val="24"/>
        </w:rPr>
        <w:t xml:space="preserve">）的（</w:t>
      </w:r>
      <w:r>
        <w:rPr>
          <w:rFonts w:hint="eastAsia" w:ascii="宋体" w:hAnsi="宋体"/>
          <w:spacing w:val="6"/>
          <w:sz w:val="24"/>
          <w:u w:val="single"/>
        </w:rPr>
        <w:t xml:space="preserve">限值限量上风向空气站建设项目</w:t>
      </w:r>
      <w:r>
        <w:rPr>
          <w:rFonts w:hint="eastAsia" w:ascii="宋体" w:hAnsi="宋体"/>
          <w:sz w:val="24"/>
        </w:rPr>
        <w:t xml:space="preserve">）采购活动，提供的</w:t>
      </w:r>
      <w:r>
        <w:rPr>
          <w:rFonts w:hint="eastAsia" w:ascii="宋体" w:hAnsi="宋体"/>
          <w:bCs/>
          <w:sz w:val="24"/>
        </w:rPr>
        <w:t xml:space="preserve">服务全部</w:t>
      </w:r>
      <w:r>
        <w:rPr>
          <w:rFonts w:hint="eastAsia" w:ascii="宋体" w:hAnsi="宋体"/>
          <w:sz w:val="24"/>
        </w:rPr>
        <w:t xml:space="preserve">由符合政策要求的中小企业提供。相关企业的具体情况如下：</w:t>
      </w:r>
      <w:r/>
    </w:p>
    <w:p>
      <w:pPr>
        <w:pStyle w:val="1015"/>
        <w:ind w:firstLine="480"/>
        <w:spacing w:line="380" w:lineRule="exact"/>
        <w:rPr>
          <w:rFonts w:hint="eastAsia" w:ascii="宋体" w:hAnsi="宋体"/>
          <w:sz w:val="24"/>
        </w:rPr>
      </w:pPr>
      <w:r>
        <w:rPr>
          <w:rFonts w:hint="eastAsia" w:ascii="宋体" w:hAnsi="宋体"/>
          <w:sz w:val="24"/>
        </w:rPr>
        <w:t xml:space="preserve"> 1.（标的名称），属于（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15"/>
        <w:ind w:firstLine="480"/>
        <w:spacing w:line="380" w:lineRule="exact"/>
        <w:rPr>
          <w:rFonts w:hint="eastAsia" w:ascii="宋体" w:hAnsi="宋体"/>
          <w:sz w:val="24"/>
        </w:rPr>
      </w:pPr>
      <w:r>
        <w:rPr>
          <w:rFonts w:hint="eastAsia" w:ascii="宋体" w:hAnsi="宋体"/>
          <w:sz w:val="24"/>
        </w:rPr>
        <w:t xml:space="preserve">2.（标的名称），属于（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15"/>
        <w:ind w:firstLine="480"/>
        <w:spacing w:line="380" w:lineRule="exact"/>
        <w:rPr>
          <w:rFonts w:hint="eastAsia" w:ascii="宋体" w:hAnsi="宋体"/>
          <w:sz w:val="24"/>
        </w:rPr>
      </w:pPr>
      <w:r>
        <w:rPr>
          <w:rFonts w:hint="eastAsia" w:ascii="宋体" w:hAnsi="宋体"/>
          <w:sz w:val="24"/>
        </w:rPr>
      </w:r>
      <w:r/>
    </w:p>
    <w:p>
      <w:pPr>
        <w:pStyle w:val="1015"/>
        <w:ind w:left="420"/>
        <w:spacing w:after="120"/>
        <w:rPr>
          <w:rFonts w:hint="eastAsia" w:ascii="宋体" w:hAnsi="宋体"/>
          <w:sz w:val="24"/>
        </w:rPr>
      </w:pPr>
      <w:r>
        <w:rPr>
          <w:rFonts w:hint="eastAsia" w:ascii="宋体" w:hAnsi="宋体"/>
          <w:sz w:val="24"/>
        </w:rPr>
        <w:t xml:space="preserve">……</w:t>
      </w:r>
      <w:r/>
    </w:p>
    <w:p>
      <w:pPr>
        <w:pStyle w:val="1024"/>
        <w:rPr>
          <w:rFonts w:hint="eastAsia" w:ascii="宋体" w:hAnsi="宋体"/>
          <w:sz w:val="24"/>
        </w:rPr>
      </w:pPr>
      <w:r>
        <w:rPr>
          <w:rFonts w:hint="eastAsia" w:ascii="宋体" w:hAnsi="宋体"/>
          <w:sz w:val="24"/>
        </w:rPr>
        <w:t xml:space="preserve">以上企业，不属于大企业的分支机构，不存在控股股东为大企业的情形，也</w:t>
      </w:r>
      <w:r/>
    </w:p>
    <w:p>
      <w:pPr>
        <w:pStyle w:val="1024"/>
        <w:ind w:left="0"/>
        <w:rPr>
          <w:rFonts w:hint="eastAsia" w:ascii="宋体" w:hAnsi="宋体"/>
          <w:sz w:val="24"/>
        </w:rPr>
      </w:pPr>
      <w:r>
        <w:rPr>
          <w:rFonts w:hint="eastAsia" w:ascii="宋体" w:hAnsi="宋体"/>
          <w:sz w:val="24"/>
        </w:rPr>
        <w:t xml:space="preserve">不存在与大企业的负责人为同一人的情形。</w:t>
      </w:r>
      <w:r/>
    </w:p>
    <w:p>
      <w:pPr>
        <w:pStyle w:val="1024"/>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1024"/>
        <w:rPr>
          <w:rFonts w:hint="eastAsia" w:ascii="宋体" w:hAnsi="宋体"/>
          <w:sz w:val="24"/>
        </w:rPr>
      </w:pPr>
      <w:r>
        <w:rPr>
          <w:rFonts w:hint="eastAsia" w:ascii="宋体" w:hAnsi="宋体"/>
          <w:sz w:val="24"/>
        </w:rPr>
      </w:r>
      <w:r/>
    </w:p>
    <w:p>
      <w:pPr>
        <w:pStyle w:val="1024"/>
        <w:ind w:right="480" w:firstLine="360"/>
        <w:rPr>
          <w:rFonts w:hint="eastAsia" w:ascii="宋体" w:hAnsi="宋体"/>
          <w:sz w:val="24"/>
        </w:rPr>
      </w:pPr>
      <w:r>
        <w:rPr>
          <w:rFonts w:hint="eastAsia" w:ascii="宋体" w:hAnsi="宋体"/>
          <w:sz w:val="24"/>
        </w:rPr>
        <w:t xml:space="preserve">本项目属于服务行业</w:t>
      </w:r>
      <w:r/>
    </w:p>
    <w:p>
      <w:pPr>
        <w:pStyle w:val="1024"/>
        <w:ind w:right="480" w:firstLine="2640"/>
        <w:rPr>
          <w:rFonts w:hint="eastAsia" w:ascii="宋体" w:hAnsi="宋体"/>
          <w:sz w:val="24"/>
        </w:rPr>
      </w:pPr>
      <w:r>
        <w:rPr>
          <w:rFonts w:hint="eastAsia" w:ascii="宋体" w:hAnsi="宋体"/>
          <w:sz w:val="24"/>
        </w:rPr>
      </w:r>
      <w:r/>
    </w:p>
    <w:p>
      <w:pPr>
        <w:pStyle w:val="1015"/>
        <w:ind w:firstLine="3120"/>
        <w:spacing w:line="300" w:lineRule="auto"/>
        <w:rPr>
          <w:rFonts w:hint="eastAsia" w:ascii="宋体" w:hAnsi="宋体"/>
          <w:sz w:val="24"/>
        </w:rPr>
      </w:pPr>
      <w:r>
        <w:rPr>
          <w:rFonts w:hint="eastAsia" w:ascii="宋体" w:hAnsi="宋体"/>
          <w:sz w:val="24"/>
        </w:rPr>
        <w:t xml:space="preserve">企业名称（电子签章）：</w:t>
      </w:r>
      <w:r/>
    </w:p>
    <w:p>
      <w:pPr>
        <w:pStyle w:val="1015"/>
        <w:ind w:firstLine="3600"/>
        <w:spacing w:line="360" w:lineRule="auto"/>
        <w:rPr>
          <w:rFonts w:hint="eastAsia" w:ascii="宋体" w:hAnsi="宋体"/>
          <w:sz w:val="24"/>
        </w:rPr>
      </w:pPr>
      <w:r>
        <w:rPr>
          <w:rFonts w:hint="eastAsia" w:ascii="宋体" w:hAnsi="宋体"/>
          <w:sz w:val="24"/>
        </w:rPr>
        <w:t xml:space="preserve">日期：   年  月  日</w:t>
      </w:r>
      <w:r/>
    </w:p>
    <w:p>
      <w:pPr>
        <w:pStyle w:val="1024"/>
        <w:ind w:right="480" w:firstLine="3240"/>
        <w:rPr>
          <w:rFonts w:hint="eastAsia" w:ascii="宋体" w:hAnsi="宋体"/>
          <w:sz w:val="24"/>
        </w:rPr>
      </w:pPr>
      <w:r>
        <w:rPr>
          <w:rFonts w:hint="eastAsia" w:ascii="宋体" w:hAnsi="宋体"/>
          <w:sz w:val="24"/>
        </w:rPr>
      </w:r>
      <w:r/>
    </w:p>
    <w:p>
      <w:pPr>
        <w:pStyle w:val="1024"/>
        <w:rPr>
          <w:rFonts w:hint="eastAsia" w:ascii="宋体" w:hAnsi="宋体"/>
          <w:sz w:val="24"/>
        </w:rPr>
      </w:pPr>
      <w:r>
        <w:rPr>
          <w:rFonts w:hint="eastAsia" w:ascii="宋体" w:hAnsi="宋体"/>
          <w:sz w:val="24"/>
        </w:rPr>
      </w:r>
      <w:r/>
    </w:p>
    <w:p>
      <w:pPr>
        <w:pStyle w:val="1024"/>
        <w:rPr>
          <w:rFonts w:hint="eastAsia" w:ascii="宋体" w:hAnsi="宋体"/>
          <w:sz w:val="24"/>
        </w:rPr>
      </w:pPr>
      <w:r>
        <w:rPr>
          <w:rFonts w:hint="eastAsia" w:ascii="宋体" w:hAnsi="宋体"/>
          <w:sz w:val="24"/>
        </w:rPr>
      </w:r>
      <w:r/>
    </w:p>
    <w:p>
      <w:pPr>
        <w:pStyle w:val="1024"/>
        <w:rPr>
          <w:rFonts w:hint="eastAsia" w:ascii="宋体" w:hAnsi="宋体"/>
          <w:sz w:val="24"/>
        </w:rPr>
      </w:pPr>
      <w:r>
        <w:rPr>
          <w:rFonts w:hint="eastAsia" w:ascii="宋体" w:hAnsi="宋体"/>
          <w:sz w:val="24"/>
        </w:rPr>
      </w:r>
      <w:r/>
    </w:p>
    <w:p>
      <w:pPr>
        <w:pStyle w:val="1024"/>
        <w:rPr>
          <w:rFonts w:hint="eastAsia" w:ascii="宋体" w:hAnsi="宋体"/>
          <w:sz w:val="24"/>
        </w:rPr>
      </w:pPr>
      <w:r>
        <w:rPr>
          <w:rFonts w:hint="eastAsia" w:ascii="宋体" w:hAnsi="宋体"/>
          <w:sz w:val="24"/>
        </w:rPr>
      </w:r>
      <w:r/>
    </w:p>
    <w:p>
      <w:pPr>
        <w:pStyle w:val="1024"/>
        <w:rPr>
          <w:rFonts w:hint="eastAsia" w:ascii="宋体" w:hAnsi="宋体"/>
          <w:sz w:val="24"/>
        </w:rPr>
      </w:pPr>
      <w:r>
        <w:rPr>
          <w:rFonts w:hint="eastAsia" w:ascii="宋体" w:hAnsi="宋体"/>
          <w:sz w:val="24"/>
        </w:rPr>
        <w:t xml:space="preserve">①：从业人员、营业收入、资产总额填报上一年度数据，无上一年度数据的新成立企业可不填报。</w:t>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0"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6"/>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6" o:title=""/>
              </v:shape>
            </w:pict>
          </mc:Fallback>
        </mc:AlternateContent>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jc w:val="center"/>
        <w:rPr>
          <w:rFonts w:hint="eastAsia" w:ascii="宋体" w:hAnsi="宋体"/>
          <w:sz w:val="36"/>
          <w:szCs w:val="36"/>
        </w:rPr>
      </w:pPr>
      <w:r>
        <w:rPr>
          <w:rFonts w:hint="eastAsia" w:ascii="宋体" w:hAnsi="宋体"/>
          <w:sz w:val="36"/>
          <w:szCs w:val="36"/>
        </w:rPr>
      </w:r>
      <w:r/>
    </w:p>
    <w:p>
      <w:pPr>
        <w:pStyle w:val="1015"/>
        <w:rPr>
          <w:rFonts w:hint="eastAsia" w:ascii="宋体" w:hAnsi="宋体"/>
          <w:sz w:val="36"/>
          <w:szCs w:val="36"/>
        </w:rPr>
      </w:pPr>
      <w:r>
        <w:rPr>
          <w:rFonts w:hint="eastAsia" w:ascii="宋体" w:hAnsi="宋体"/>
          <w:sz w:val="36"/>
          <w:szCs w:val="36"/>
        </w:rPr>
      </w:r>
      <w:r/>
    </w:p>
    <w:p>
      <w:pPr>
        <w:pStyle w:val="1015"/>
        <w:rPr>
          <w:rFonts w:hint="eastAsia" w:ascii="宋体" w:hAnsi="宋体"/>
          <w:sz w:val="36"/>
          <w:szCs w:val="36"/>
        </w:rPr>
      </w:pPr>
      <w:r>
        <w:rPr>
          <w:rFonts w:hint="eastAsia" w:ascii="宋体" w:hAnsi="宋体"/>
          <w:sz w:val="36"/>
          <w:szCs w:val="36"/>
        </w:rPr>
      </w:r>
      <w:r/>
    </w:p>
    <w:p>
      <w:pPr>
        <w:pStyle w:val="1015"/>
        <w:rPr>
          <w:rFonts w:hint="eastAsia" w:ascii="宋体" w:hAnsi="宋体"/>
          <w:sz w:val="36"/>
          <w:szCs w:val="36"/>
        </w:rPr>
      </w:pPr>
      <w:r>
        <w:rPr>
          <w:rFonts w:hint="eastAsia" w:ascii="宋体" w:hAnsi="宋体"/>
          <w:sz w:val="36"/>
          <w:szCs w:val="36"/>
        </w:rPr>
        <w:t xml:space="preserve">10.</w:t>
      </w:r>
      <w:r>
        <w:rPr>
          <w:rFonts w:hint="eastAsia" w:ascii="宋体" w:hAnsi="宋体"/>
          <w:b/>
          <w:sz w:val="36"/>
          <w:szCs w:val="36"/>
        </w:rPr>
        <w:t xml:space="preserve">供应商参加政府采购活动前3年内在经营活动中没有重大违法记录的书面声明</w:t>
      </w:r>
      <w:r/>
    </w:p>
    <w:p>
      <w:pPr>
        <w:pStyle w:val="1015"/>
        <w:rPr>
          <w:rFonts w:hint="eastAsia" w:ascii="宋体" w:hAnsi="宋体"/>
          <w:sz w:val="24"/>
        </w:rPr>
      </w:pPr>
      <w:r>
        <w:rPr>
          <w:rFonts w:hint="eastAsia" w:ascii="宋体" w:hAnsi="宋体"/>
          <w:sz w:val="24"/>
        </w:rPr>
      </w:r>
      <w:r/>
    </w:p>
    <w:p>
      <w:pPr>
        <w:pStyle w:val="1015"/>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我单位在参加</w:t>
      </w:r>
      <w:r>
        <w:rPr>
          <w:rFonts w:hint="eastAsia" w:ascii="宋体" w:hAnsi="宋体"/>
          <w:spacing w:val="6"/>
          <w:sz w:val="24"/>
          <w:u w:val="single"/>
        </w:rPr>
        <w:t xml:space="preserve">限值限量上风向空气站建设项目</w:t>
      </w:r>
      <w:r>
        <w:rPr>
          <w:rFonts w:hint="eastAsia" w:ascii="宋体" w:hAnsi="宋体"/>
          <w:sz w:val="24"/>
        </w:rPr>
        <w:t xml:space="preserve">（项目编号：</w:t>
      </w:r>
      <w:r>
        <w:rPr>
          <w:rFonts w:hint="eastAsia" w:ascii="宋体" w:hAnsi="宋体"/>
          <w:sz w:val="24"/>
          <w:lang w:eastAsia="zh-CN"/>
        </w:rPr>
        <w:t xml:space="preserve">JSZC-320322051-XZCT-C2025-0019</w:t>
      </w:r>
      <w:r>
        <w:rPr>
          <w:rFonts w:hint="eastAsia"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15"/>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我单位对上述声明的真实性负责。如有虚假，将依法承担相应责任。</w:t>
      </w:r>
      <w:r/>
    </w:p>
    <w:p>
      <w:pPr>
        <w:pStyle w:val="1015"/>
        <w:ind w:right="29"/>
        <w:rPr>
          <w:rFonts w:hint="eastAsia" w:ascii="宋体" w:hAnsi="宋体"/>
          <w:sz w:val="24"/>
        </w:rPr>
      </w:pPr>
      <w:r>
        <w:rPr>
          <w:rFonts w:hint="eastAsia" w:ascii="宋体" w:hAnsi="宋体"/>
          <w:sz w:val="24"/>
        </w:rPr>
      </w:r>
      <w:r/>
    </w:p>
    <w:p>
      <w:pPr>
        <w:pStyle w:val="1015"/>
        <w:ind w:right="29"/>
        <w:rPr>
          <w:rFonts w:hint="eastAsia" w:ascii="宋体" w:hAnsi="宋体"/>
          <w:sz w:val="24"/>
        </w:rPr>
      </w:pPr>
      <w:r>
        <w:rPr>
          <w:rFonts w:hint="eastAsia" w:ascii="宋体" w:hAnsi="宋体"/>
          <w:sz w:val="24"/>
        </w:rPr>
      </w:r>
      <w:r/>
    </w:p>
    <w:p>
      <w:pPr>
        <w:pStyle w:val="1015"/>
        <w:ind w:right="29"/>
        <w:rPr>
          <w:rFonts w:hint="eastAsia" w:ascii="宋体" w:hAnsi="宋体"/>
          <w:sz w:val="24"/>
        </w:rPr>
      </w:pPr>
      <w:r>
        <w:rPr>
          <w:rFonts w:hint="eastAsia" w:ascii="宋体" w:hAnsi="宋体"/>
          <w:sz w:val="24"/>
        </w:rPr>
        <w:t xml:space="preserve">                           供应商（电子签章）：</w:t>
      </w:r>
      <w:r/>
    </w:p>
    <w:p>
      <w:pPr>
        <w:pStyle w:val="1015"/>
        <w:ind w:right="29"/>
        <w:rPr>
          <w:rFonts w:hint="eastAsia" w:ascii="宋体" w:hAnsi="宋体"/>
          <w:sz w:val="24"/>
        </w:rPr>
      </w:pPr>
      <w:r>
        <w:rPr>
          <w:rFonts w:hint="eastAsia" w:ascii="宋体" w:hAnsi="宋体"/>
          <w:sz w:val="24"/>
        </w:rPr>
        <w:t xml:space="preserve">                           日期：</w:t>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rPr>
          <w:rFonts w:hint="eastAsia" w:ascii="宋体" w:hAnsi="宋体"/>
          <w:b/>
          <w:sz w:val="36"/>
          <w:szCs w:val="36"/>
        </w:rPr>
      </w:r>
      <w:r/>
    </w:p>
    <w:p>
      <w:pPr>
        <w:pStyle w:val="1015"/>
        <w:spacing w:line="588" w:lineRule="exact"/>
        <w:rPr>
          <w:rFonts w:hint="eastAsia" w:ascii="宋体" w:hAnsi="宋体"/>
          <w:b/>
          <w:sz w:val="36"/>
          <w:szCs w:val="36"/>
        </w:rPr>
      </w:pPr>
      <w:r>
        <w:rPr>
          <w:rFonts w:hint="eastAsia" w:ascii="宋体" w:hAnsi="宋体"/>
          <w:b/>
          <w:sz w:val="36"/>
          <w:szCs w:val="36"/>
        </w:rPr>
      </w:r>
      <w:r/>
    </w:p>
    <w:p>
      <w:pPr>
        <w:pStyle w:val="1015"/>
        <w:jc w:val="center"/>
        <w:spacing w:line="588" w:lineRule="exact"/>
        <w:rPr>
          <w:rFonts w:hint="eastAsia" w:ascii="宋体" w:hAnsi="宋体"/>
          <w:b/>
          <w:sz w:val="36"/>
          <w:szCs w:val="36"/>
        </w:rPr>
      </w:pPr>
      <w:r/>
      <w:bookmarkStart w:id="53" w:name="OLE_LINK13"/>
      <w:r/>
      <w:bookmarkEnd w:id="53"/>
      <w:r/>
      <w:bookmarkStart w:id="54" w:name="OLE_LINK14"/>
      <w:r/>
      <w:bookmarkEnd w:id="54"/>
      <w:r>
        <w:rPr>
          <w:rFonts w:hint="eastAsia" w:ascii="宋体" w:hAnsi="宋体"/>
          <w:b/>
          <w:sz w:val="36"/>
          <w:szCs w:val="36"/>
        </w:rPr>
        <w:t xml:space="preserve">11.</w:t>
      </w:r>
      <w:r>
        <w:rPr>
          <w:rFonts w:hint="eastAsia" w:ascii="宋体" w:hAnsi="宋体"/>
          <w:b/>
          <w:spacing w:val="6"/>
          <w:sz w:val="36"/>
          <w:szCs w:val="36"/>
        </w:rPr>
        <w:t xml:space="preserve"> 残疾人福利性单位声明函</w:t>
      </w:r>
      <w:r/>
    </w:p>
    <w:p>
      <w:pPr>
        <w:pStyle w:val="1015"/>
        <w:jc w:val="center"/>
        <w:spacing w:line="0" w:lineRule="atLeast"/>
        <w:rPr>
          <w:rFonts w:hint="eastAsia" w:ascii="宋体" w:hAnsi="宋体"/>
          <w:b/>
          <w:sz w:val="36"/>
          <w:szCs w:val="36"/>
        </w:rPr>
      </w:pPr>
      <w:r>
        <w:rPr>
          <w:rFonts w:hint="eastAsia" w:ascii="宋体" w:hAnsi="宋体"/>
          <w:b/>
          <w:sz w:val="36"/>
          <w:szCs w:val="36"/>
        </w:rPr>
      </w:r>
      <w:r/>
    </w:p>
    <w:p>
      <w:pPr>
        <w:pStyle w:val="1015"/>
        <w:jc w:val="center"/>
        <w:spacing w:line="0" w:lineRule="atLeast"/>
        <w:rPr>
          <w:rFonts w:hint="eastAsia" w:ascii="宋体" w:hAnsi="宋体" w:eastAsia="宋体"/>
          <w:spacing w:val="6"/>
          <w:sz w:val="24"/>
          <w:lang w:eastAsia="zh-CN"/>
        </w:rPr>
      </w:pPr>
      <w:r>
        <w:rPr>
          <w:rFonts w:hint="eastAsia" w:ascii="宋体" w:hAnsi="宋体"/>
          <w:spacing w:val="6"/>
          <w:sz w:val="24"/>
        </w:rPr>
        <w:t xml:space="preserve">项目编号：</w:t>
      </w:r>
      <w:r>
        <w:rPr>
          <w:rFonts w:hint="eastAsia" w:ascii="宋体" w:hAnsi="宋体"/>
          <w:sz w:val="24"/>
          <w:lang w:eastAsia="zh-CN"/>
        </w:rPr>
        <w:t xml:space="preserve">JSZC-320322051-XZCT-C2025-0019</w:t>
      </w:r>
      <w:r/>
    </w:p>
    <w:p>
      <w:pPr>
        <w:pStyle w:val="1015"/>
        <w:spacing w:line="588" w:lineRule="exact"/>
        <w:rPr>
          <w:rFonts w:hint="eastAsia" w:ascii="宋体" w:hAnsi="宋体"/>
          <w:b/>
          <w:spacing w:val="6"/>
          <w:sz w:val="30"/>
          <w:szCs w:val="30"/>
        </w:rPr>
      </w:pPr>
      <w:r>
        <w:rPr>
          <w:rFonts w:hint="eastAsia" w:ascii="宋体" w:hAnsi="宋体"/>
          <w:b/>
          <w:spacing w:val="6"/>
          <w:sz w:val="30"/>
          <w:szCs w:val="30"/>
        </w:rPr>
      </w:r>
      <w:r/>
    </w:p>
    <w:p>
      <w:pPr>
        <w:pStyle w:val="1015"/>
        <w:ind w:firstLine="504"/>
        <w:spacing w:line="588" w:lineRule="exact"/>
        <w:rPr>
          <w:rFonts w:hint="eastAsia"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pStyle w:val="1015"/>
        <w:ind w:firstLine="504"/>
        <w:spacing w:line="588" w:lineRule="exact"/>
        <w:rPr>
          <w:rFonts w:hint="eastAsia" w:ascii="宋体" w:hAnsi="宋体"/>
          <w:spacing w:val="6"/>
          <w:sz w:val="24"/>
        </w:rPr>
      </w:pPr>
      <w:r>
        <w:rPr>
          <w:rFonts w:hint="eastAsia" w:ascii="宋体" w:hAnsi="宋体"/>
          <w:spacing w:val="6"/>
          <w:sz w:val="24"/>
        </w:rPr>
        <w:t xml:space="preserve">本单位对上述声明的真实性负责。如有虚假，将依法承担相应责任。</w:t>
      </w:r>
      <w:r/>
    </w:p>
    <w:p>
      <w:pPr>
        <w:pStyle w:val="1015"/>
        <w:ind w:firstLine="504"/>
        <w:spacing w:line="588" w:lineRule="exact"/>
        <w:rPr>
          <w:rFonts w:hint="eastAsia" w:ascii="宋体" w:hAnsi="宋体"/>
          <w:spacing w:val="6"/>
          <w:sz w:val="24"/>
        </w:rPr>
      </w:pPr>
      <w:r>
        <w:rPr>
          <w:rFonts w:hint="eastAsia" w:ascii="宋体" w:hAnsi="宋体"/>
          <w:spacing w:val="6"/>
          <w:sz w:val="24"/>
        </w:rPr>
      </w:r>
      <w:r/>
    </w:p>
    <w:p>
      <w:pPr>
        <w:pStyle w:val="1015"/>
        <w:ind w:firstLine="504"/>
        <w:spacing w:line="588" w:lineRule="exact"/>
        <w:rPr>
          <w:rFonts w:hint="eastAsia" w:ascii="宋体" w:hAnsi="宋体"/>
          <w:spacing w:val="6"/>
          <w:sz w:val="24"/>
        </w:rPr>
      </w:pPr>
      <w:r>
        <w:rPr>
          <w:rFonts w:hint="eastAsia" w:ascii="宋体" w:hAnsi="宋体"/>
          <w:spacing w:val="6"/>
          <w:sz w:val="24"/>
        </w:rPr>
      </w:r>
      <w:r/>
    </w:p>
    <w:p>
      <w:pPr>
        <w:pStyle w:val="101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单位名称（电子签章）：</w:t>
      </w:r>
      <w:r/>
    </w:p>
    <w:p>
      <w:pPr>
        <w:pStyle w:val="101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日  期：</w:t>
      </w:r>
      <w:r/>
    </w:p>
    <w:p>
      <w:pPr>
        <w:pStyle w:val="1015"/>
        <w:spacing w:line="360" w:lineRule="auto"/>
        <w:rPr>
          <w:rFonts w:hint="eastAsia" w:ascii="宋体" w:hAnsi="宋体"/>
          <w:sz w:val="24"/>
        </w:rPr>
      </w:pPr>
      <w:r>
        <w:rPr>
          <w:rFonts w:hint="eastAsia" w:ascii="宋体" w:hAnsi="宋体"/>
          <w:sz w:val="24"/>
        </w:rPr>
      </w:r>
      <w:r/>
    </w:p>
    <w:p>
      <w:pPr>
        <w:pStyle w:val="1015"/>
        <w:jc w:val="left"/>
        <w:widowControl/>
        <w:rPr>
          <w:rFonts w:hint="eastAsia" w:ascii="宋体" w:hAnsi="宋体"/>
          <w:sz w:val="24"/>
        </w:rPr>
      </w:pPr>
      <w:r>
        <w:rPr>
          <w:rFonts w:hint="eastAsia" w:ascii="宋体" w:hAnsi="宋体"/>
          <w:sz w:val="24"/>
        </w:rPr>
        <w:t xml:space="preserve">说明：</w:t>
      </w:r>
      <w:r/>
    </w:p>
    <w:p>
      <w:pPr>
        <w:pStyle w:val="1015"/>
        <w:ind w:firstLine="480"/>
        <w:jc w:val="left"/>
        <w:widowControl/>
        <w:rPr>
          <w:rFonts w:hint="eastAsia" w:ascii="宋体" w:hAnsi="宋体"/>
          <w:sz w:val="24"/>
        </w:rPr>
      </w:pPr>
      <w:r>
        <w:rPr>
          <w:rFonts w:hint="eastAsia" w:ascii="宋体" w:hAnsi="宋体"/>
          <w:sz w:val="24"/>
        </w:rPr>
        <w:t xml:space="preserve">中标、成交供应商为残疾人福利性单位的，采购人或者其委托的采购代理机构应当随中标、成交结果同时公告其《残疾人福利性单位声明函》，接受社会监督。</w:t>
      </w:r>
      <w:r/>
    </w:p>
    <w:p>
      <w:pPr>
        <w:pStyle w:val="1015"/>
        <w:ind w:firstLine="480"/>
        <w:jc w:val="left"/>
        <w:widowControl/>
        <w:rPr>
          <w:rFonts w:hint="eastAsia" w:ascii="宋体" w:hAnsi="宋体"/>
          <w:sz w:val="24"/>
        </w:rPr>
      </w:pPr>
      <w:r>
        <w:rPr>
          <w:rFonts w:hint="eastAsia" w:ascii="宋体" w:hAnsi="宋体"/>
          <w:sz w:val="24"/>
        </w:rPr>
        <w:t xml:space="preserve">供应商提供的《残疾人福利性单位声明函》与事实不符的，依照《政府采购法》第七十七条第一款的规定追究法律责任。</w:t>
      </w:r>
      <w:r/>
    </w:p>
    <w:p>
      <w:pPr>
        <w:pStyle w:val="1015"/>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15"/>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15"/>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15"/>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15"/>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13"/>
      </w:pPr>
      <w:r/>
      <w:r/>
    </w:p>
    <w:p>
      <w:pPr>
        <w:jc w:val="center"/>
        <w:spacing w:line="588" w:lineRule="exact"/>
        <w:rPr>
          <w:rFonts w:hint="eastAsia" w:ascii="宋体" w:hAnsi="宋体"/>
          <w:b/>
          <w:spacing w:val="6"/>
          <w:sz w:val="36"/>
          <w:szCs w:val="36"/>
        </w:rPr>
      </w:pPr>
      <w:r>
        <w:rPr>
          <w:rFonts w:hint="eastAsia" w:ascii="宋体" w:hAnsi="宋体"/>
          <w:b/>
          <w:spacing w:val="6"/>
          <w:sz w:val="36"/>
          <w:szCs w:val="36"/>
        </w:rPr>
      </w:r>
      <w:r/>
    </w:p>
    <w:p>
      <w:pPr>
        <w:jc w:val="center"/>
        <w:spacing w:line="588" w:lineRule="exact"/>
        <w:rPr>
          <w:rFonts w:hint="eastAsia" w:ascii="宋体" w:hAnsi="宋体"/>
          <w:b/>
          <w:spacing w:val="6"/>
          <w:sz w:val="36"/>
          <w:szCs w:val="36"/>
        </w:rPr>
      </w:pPr>
      <w:r>
        <w:rPr>
          <w:rFonts w:hint="eastAsia" w:ascii="宋体" w:hAnsi="宋体"/>
          <w:b/>
          <w:spacing w:val="6"/>
          <w:sz w:val="36"/>
          <w:szCs w:val="36"/>
        </w:rPr>
        <w:t xml:space="preserve">12.监狱企业证明材料</w:t>
      </w:r>
      <w:r/>
    </w:p>
    <w:p>
      <w:pPr>
        <w:ind w:firstLine="480"/>
        <w:spacing w:line="588" w:lineRule="exact"/>
        <w:rPr>
          <w:rFonts w:hint="eastAsia" w:ascii="宋体" w:hAnsi="宋体"/>
          <w:sz w:val="24"/>
        </w:rPr>
      </w:pPr>
      <w:r>
        <w:rPr>
          <w:rFonts w:hint="eastAsia" w:ascii="宋体" w:hAnsi="宋体"/>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sz w:val="24"/>
        </w:rPr>
      </w:pPr>
      <w:r>
        <w:rPr>
          <w:rFonts w:hint="eastAsia" w:ascii="宋体" w:hAnsi="宋体"/>
          <w:sz w:val="24"/>
        </w:rPr>
      </w:r>
      <w:r/>
    </w:p>
    <w:p>
      <w:pPr>
        <w:pStyle w:val="1036"/>
        <w:rPr>
          <w:rFonts w:hint="eastAsia" w:ascii="宋体" w:hAnsi="宋体"/>
          <w:sz w:val="24"/>
        </w:rPr>
      </w:pPr>
      <w:r>
        <w:rPr>
          <w:rFonts w:hint="eastAsia" w:ascii="宋体" w:hAnsi="宋体"/>
          <w:sz w:val="24"/>
        </w:rPr>
      </w:r>
      <w:r/>
    </w:p>
    <w:p>
      <w:pPr>
        <w:pStyle w:val="1036"/>
        <w:rPr>
          <w:rFonts w:hint="eastAsia" w:ascii="宋体" w:hAnsi="宋体"/>
          <w:sz w:val="24"/>
        </w:rPr>
      </w:pPr>
      <w:r>
        <w:rPr>
          <w:rFonts w:hint="eastAsia" w:ascii="宋体" w:hAnsi="宋体"/>
          <w:sz w:val="24"/>
        </w:rPr>
      </w:r>
      <w:r/>
    </w:p>
    <w:p>
      <w:pPr>
        <w:pStyle w:val="1036"/>
        <w:rPr>
          <w:rFonts w:hint="eastAsia" w:ascii="宋体" w:hAnsi="宋体"/>
          <w:sz w:val="24"/>
        </w:rPr>
      </w:pPr>
      <w:r>
        <w:rPr>
          <w:rFonts w:hint="eastAsia" w:ascii="宋体" w:hAnsi="宋体"/>
          <w:sz w:val="24"/>
        </w:rPr>
      </w:r>
      <w:r/>
    </w:p>
    <w:p>
      <w:pPr>
        <w:pStyle w:val="1036"/>
        <w:rPr>
          <w:rFonts w:hint="eastAsia" w:ascii="宋体" w:hAnsi="宋体"/>
          <w:sz w:val="24"/>
        </w:rPr>
      </w:pPr>
      <w:r>
        <w:rPr>
          <w:rFonts w:hint="eastAsia" w:ascii="宋体" w:hAnsi="宋体"/>
          <w:sz w:val="24"/>
        </w:rPr>
      </w:r>
      <w:r/>
    </w:p>
    <w:p>
      <w:pPr>
        <w:ind w:right="1560" w:firstLine="480"/>
        <w:jc w:val="right"/>
        <w:spacing w:line="588" w:lineRule="exact"/>
        <w:tabs>
          <w:tab w:val="left" w:pos="4860" w:leader="none"/>
        </w:tabs>
        <w:rPr>
          <w:rFonts w:hint="eastAsia" w:ascii="宋体" w:hAnsi="宋体"/>
          <w:sz w:val="24"/>
        </w:rPr>
      </w:pPr>
      <w:r>
        <w:rPr>
          <w:rFonts w:hint="eastAsia" w:ascii="宋体" w:hAnsi="宋体"/>
          <w:sz w:val="24"/>
        </w:rPr>
        <w:t xml:space="preserve"> 供应商</w:t>
      </w:r>
      <w:r>
        <w:rPr>
          <w:rFonts w:hint="eastAsia" w:ascii="宋体" w:hAnsi="宋体"/>
          <w:spacing w:val="6"/>
          <w:sz w:val="24"/>
        </w:rPr>
        <w:t xml:space="preserve">名称（公章）：</w:t>
      </w:r>
      <w:r/>
    </w:p>
    <w:p>
      <w:pPr>
        <w:ind w:right="1560" w:firstLine="504"/>
        <w:jc w:val="right"/>
        <w:spacing w:line="588" w:lineRule="exact"/>
        <w:tabs>
          <w:tab w:val="left" w:pos="4860" w:leader="none"/>
        </w:tabs>
        <w:rPr>
          <w:rFonts w:hint="eastAsia" w:ascii="宋体" w:hAnsi="宋体"/>
          <w:sz w:val="24"/>
        </w:rPr>
        <w:sectPr>
          <w:footerReference w:type="default" r:id="rId10"/>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sz w:val="24"/>
        </w:rPr>
        <w:t xml:space="preserve">年   月   日：</w:t>
      </w:r>
      <w:r/>
    </w:p>
    <w:p>
      <w:pPr>
        <w:pStyle w:val="1015"/>
        <w:jc w:val="left"/>
        <w:widowControl/>
        <w:rPr>
          <w:rFonts w:hint="eastAsia" w:ascii="宋体" w:hAnsi="宋体"/>
          <w:b/>
          <w:spacing w:val="6"/>
          <w:sz w:val="36"/>
          <w:szCs w:val="36"/>
        </w:rPr>
      </w:pPr>
      <w:r>
        <w:rPr>
          <w:rFonts w:hint="eastAsia" w:ascii="宋体" w:hAnsi="宋体"/>
          <w:b/>
          <w:spacing w:val="6"/>
          <w:sz w:val="36"/>
          <w:szCs w:val="36"/>
        </w:rPr>
        <w:t xml:space="preserve">13.具备履行合同所必需的设备和专业技术能力的书面声明</w:t>
      </w:r>
      <w:r/>
    </w:p>
    <w:p>
      <w:pPr>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t xml:space="preserve">项目名称：</w:t>
      </w:r>
      <w:r>
        <w:rPr>
          <w:rFonts w:hint="eastAsia" w:ascii="宋体" w:hAnsi="宋体"/>
          <w:sz w:val="24"/>
          <w:u w:val="single"/>
        </w:rPr>
        <w:t xml:space="preserve">限值限量上风向空气站建设项目</w:t>
      </w:r>
      <w:r/>
    </w:p>
    <w:p>
      <w:pPr>
        <w:jc w:val="left"/>
        <w:spacing w:line="360" w:lineRule="auto"/>
        <w:widowControl/>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u w:val="single"/>
          <w:lang w:eastAsia="zh-CN"/>
        </w:rPr>
        <w:t xml:space="preserve">JSZC-320322051-XZCT-C2025-0019</w:t>
      </w:r>
      <w:r/>
    </w:p>
    <w:p>
      <w:pPr>
        <w:jc w:val="left"/>
        <w:spacing w:line="360" w:lineRule="auto"/>
        <w:widowControl/>
        <w:rPr>
          <w:rFonts w:hint="eastAsia" w:ascii="宋体" w:hAnsi="宋体"/>
          <w:sz w:val="24"/>
          <w:u w:val="single"/>
        </w:rPr>
      </w:pPr>
      <w:r>
        <w:rPr>
          <w:rFonts w:hint="eastAsia" w:ascii="宋体" w:hAnsi="宋体"/>
          <w:sz w:val="24"/>
          <w:u w:val="single"/>
        </w:rPr>
      </w:r>
      <w:r/>
    </w:p>
    <w:p>
      <w:pPr>
        <w:ind w:firstLine="480"/>
        <w:jc w:val="left"/>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我单位郑重声明：我单位具备履行合同（项目名称：</w:t>
      </w:r>
      <w:r>
        <w:rPr>
          <w:rFonts w:hint="eastAsia" w:ascii="宋体" w:hAnsi="宋体"/>
          <w:sz w:val="24"/>
          <w:u w:val="single"/>
        </w:rPr>
        <w:t xml:space="preserve">限值限量上风向空气站建设项目</w:t>
      </w:r>
      <w:r>
        <w:rPr>
          <w:rFonts w:hint="eastAsia" w:ascii="宋体" w:hAnsi="宋体"/>
          <w:sz w:val="24"/>
        </w:rPr>
        <w:t xml:space="preserve">，项目编号：</w:t>
      </w:r>
      <w:r>
        <w:rPr>
          <w:rFonts w:hint="eastAsia" w:ascii="宋体" w:hAnsi="宋体"/>
          <w:sz w:val="24"/>
          <w:u w:val="single"/>
          <w:lang w:eastAsia="zh-CN"/>
        </w:rPr>
        <w:t xml:space="preserve">JSZC-320322051-XZCT-C2025-0019</w:t>
      </w:r>
      <w:r>
        <w:rPr>
          <w:rFonts w:hint="eastAsia" w:ascii="宋体" w:hAnsi="宋体"/>
          <w:sz w:val="24"/>
        </w:rPr>
        <w:t xml:space="preserve">）所必需的设备和专业技术能力。</w:t>
      </w:r>
      <w:r/>
    </w:p>
    <w:p>
      <w:pPr>
        <w:ind w:firstLine="480"/>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特此声明。</w:t>
      </w:r>
      <w:r/>
    </w:p>
    <w:p>
      <w:pPr>
        <w:ind w:firstLine="480"/>
        <w:spacing w:line="360" w:lineRule="auto"/>
        <w:rPr>
          <w:rFonts w:hint="eastAsia" w:ascii="宋体" w:hAnsi="宋体"/>
          <w:sz w:val="24"/>
        </w:rPr>
      </w:pPr>
      <w:r>
        <w:rPr>
          <w:rFonts w:hint="eastAsia" w:ascii="宋体" w:hAnsi="宋体"/>
          <w:sz w:val="24"/>
        </w:rPr>
        <w:t xml:space="preserve">我单位对上述声明的真实性负责。如有虚假，将依法承担相应责任。</w:t>
      </w:r>
      <w:r/>
    </w:p>
    <w:p>
      <w:pPr>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t xml:space="preserve"> 投标人：（盖电子签章）</w:t>
      </w:r>
      <w:r/>
    </w:p>
    <w:p>
      <w:pPr>
        <w:ind w:firstLine="480"/>
        <w:spacing w:line="300" w:lineRule="auto"/>
        <w:rPr>
          <w:rFonts w:hint="eastAsia" w:ascii="宋体" w:hAnsi="宋体"/>
          <w:sz w:val="24"/>
        </w:rPr>
      </w:pPr>
      <w:r>
        <w:rPr>
          <w:rFonts w:hint="eastAsia" w:ascii="宋体" w:hAnsi="宋体"/>
          <w:sz w:val="24"/>
        </w:rPr>
      </w:r>
      <w:r/>
    </w:p>
    <w:p>
      <w:pPr>
        <w:ind w:firstLine="3120"/>
        <w:spacing w:line="360" w:lineRule="auto"/>
        <w:rPr>
          <w:rFonts w:hint="eastAsia" w:ascii="宋体" w:hAnsi="宋体"/>
          <w:sz w:val="24"/>
        </w:rPr>
      </w:pPr>
      <w:r>
        <w:rPr>
          <w:rFonts w:hint="eastAsia" w:ascii="宋体" w:hAnsi="宋体"/>
          <w:sz w:val="24"/>
        </w:rPr>
        <w:t xml:space="preserve">日期：   年  月  日</w:t>
      </w:r>
      <w:r/>
    </w:p>
    <w:p>
      <w:pPr>
        <w:rPr>
          <w:rFonts w:hint="eastAsia" w:ascii="宋体" w:hAnsi="宋体"/>
        </w:rPr>
      </w:pPr>
      <w:r>
        <w:rPr>
          <w:rFonts w:hint="eastAsia" w:ascii="宋体" w:hAnsi="宋体"/>
        </w:rPr>
      </w:r>
      <w:r/>
    </w:p>
    <w:p>
      <w:pPr>
        <w:pStyle w:val="1013"/>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1013"/>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1013"/>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t xml:space="preserve">14.预付款保函支付条款</w:t>
      </w:r>
      <w:r/>
    </w:p>
    <w:p>
      <w:pPr>
        <w:ind w:firstLine="482"/>
        <w:spacing w:line="360" w:lineRule="auto"/>
        <w:rPr>
          <w:rFonts w:hint="eastAsia" w:ascii="宋体" w:hAnsi="宋体"/>
          <w:b/>
          <w:bCs/>
          <w:sz w:val="24"/>
        </w:rPr>
      </w:pPr>
      <w:r>
        <w:rPr>
          <w:rFonts w:hint="eastAsia" w:ascii="宋体" w:hAnsi="宋体"/>
          <w:b/>
          <w:bCs/>
          <w:sz w:val="24"/>
        </w:rPr>
      </w:r>
      <w:r/>
    </w:p>
    <w:p>
      <w:pPr>
        <w:ind w:firstLine="482"/>
        <w:spacing w:line="360" w:lineRule="auto"/>
        <w:rPr>
          <w:rFonts w:hint="eastAsia" w:ascii="宋体" w:hAnsi="宋体"/>
          <w:b/>
          <w:bCs/>
          <w:sz w:val="24"/>
        </w:rPr>
      </w:pPr>
      <w:r>
        <w:rPr>
          <w:rFonts w:hint="eastAsia" w:ascii="宋体" w:hAnsi="宋体"/>
          <w:b/>
          <w:bCs/>
          <w:sz w:val="24"/>
        </w:rPr>
        <w:t xml:space="preserve">付款条件一：提交预付款保函的</w:t>
      </w:r>
      <w:r/>
    </w:p>
    <w:p>
      <w:pPr>
        <w:ind w:firstLine="480"/>
        <w:spacing w:line="360" w:lineRule="auto"/>
        <w:rPr>
          <w:rFonts w:hint="eastAsia" w:ascii="宋体" w:hAnsi="宋体"/>
          <w:sz w:val="24"/>
        </w:rPr>
      </w:pPr>
      <w:r>
        <w:rPr>
          <w:rFonts w:hint="eastAsia" w:ascii="宋体" w:hAnsi="宋体"/>
          <w:sz w:val="24"/>
        </w:rPr>
        <w:t xml:space="preserve">(1)合同签订且乙方向甲方出具预付款保函后个工作日内，甲方应支付合同价款的百分之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付款条件二：不提交预付款保函的</w:t>
      </w:r>
      <w:r/>
    </w:p>
    <w:p>
      <w:pPr>
        <w:ind w:firstLine="480"/>
        <w:spacing w:line="360" w:lineRule="auto"/>
        <w:rPr>
          <w:rFonts w:hint="eastAsia" w:ascii="宋体" w:hAnsi="宋体"/>
          <w:sz w:val="24"/>
        </w:rPr>
      </w:pPr>
      <w:r>
        <w:rPr>
          <w:rFonts w:hint="eastAsia" w:ascii="宋体" w:hAnsi="宋体"/>
          <w:sz w:val="24"/>
        </w:rPr>
        <w:t xml:space="preserve">(1)合同签订后个工作日内，甲方应支付合同价款的百分之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 1、付款条件一中，出具预付款保函后支付的合同款应当与保函金额一致。</w:t>
      </w:r>
      <w:r/>
    </w:p>
    <w:p>
      <w:pPr>
        <w:ind w:firstLine="480"/>
        <w:spacing w:line="360" w:lineRule="auto"/>
        <w:rPr>
          <w:rFonts w:hint="eastAsia" w:ascii="宋体" w:hAnsi="宋体"/>
          <w:sz w:val="24"/>
        </w:rPr>
      </w:pPr>
      <w:r>
        <w:rPr>
          <w:rFonts w:hint="eastAsia" w:ascii="宋体" w:hAnsi="宋体"/>
          <w:sz w:val="24"/>
        </w:rPr>
        <w:t xml:space="preserve">2、付款条件二中，预付款比例设定应符合《关于做好政府采购支持企业发展有关事项的通知》(苏财购(202052号)要求。</w:t>
      </w:r>
      <w:r/>
    </w:p>
    <w:p>
      <w:pPr>
        <w:jc w:val="center"/>
        <w:spacing w:line="360" w:lineRule="auto"/>
        <w:widowControl/>
        <w:rPr>
          <w:rFonts w:hint="eastAsia" w:ascii="宋体" w:hAnsi="宋体"/>
          <w:b/>
          <w:bCs/>
          <w:sz w:val="36"/>
          <w:szCs w:val="36"/>
        </w:rPr>
        <w:sectPr>
          <w:footerReference w:type="default" r:id="rId11"/>
          <w:footnotePr/>
          <w:endnotePr/>
          <w:type w:val="nextPage"/>
          <w:pgSz w:w="11910" w:h="16840" w:orient="portrait"/>
          <w:pgMar w:top="1440" w:right="1800" w:bottom="1440" w:left="1800" w:header="720" w:footer="720" w:gutter="0"/>
          <w:cols w:num="1" w:sep="0" w:space="720" w:equalWidth="1"/>
          <w:docGrid w:linePitch="360"/>
        </w:sectPr>
      </w:pPr>
      <w:r>
        <w:rPr>
          <w:rFonts w:hint="eastAsia" w:ascii="宋体" w:hAnsi="宋体"/>
          <w:b/>
          <w:bCs/>
          <w:sz w:val="36"/>
          <w:szCs w:val="36"/>
        </w:rPr>
      </w:r>
      <w:r/>
    </w:p>
    <w:p>
      <w:pPr>
        <w:pStyle w:val="839"/>
        <w:ind w:firstLine="2891"/>
        <w:jc w:val="both"/>
        <w:spacing w:line="380" w:lineRule="exact"/>
        <w:rPr>
          <w:rFonts w:hint="eastAsia"/>
          <w:b/>
          <w:bCs/>
          <w:sz w:val="36"/>
          <w:szCs w:val="36"/>
        </w:rPr>
      </w:pPr>
      <w:r>
        <w:rPr>
          <w:rFonts w:hint="eastAsia"/>
          <w:b/>
          <w:bCs/>
          <w:sz w:val="36"/>
          <w:szCs w:val="36"/>
        </w:rPr>
        <w:t xml:space="preserve">15.代理服务收费标准</w:t>
      </w:r>
      <w:r/>
    </w:p>
    <w:p>
      <w:pPr>
        <w:pStyle w:val="839"/>
        <w:jc w:val="center"/>
        <w:spacing w:line="380" w:lineRule="exact"/>
        <w:rPr>
          <w:rFonts w:hint="eastAsia"/>
          <w:b/>
          <w:bCs/>
          <w:sz w:val="22"/>
          <w:szCs w:val="22"/>
        </w:rPr>
      </w:pPr>
      <w:r>
        <w:rPr>
          <w:rFonts w:hint="eastAsia"/>
          <w:b/>
          <w:bCs/>
          <w:sz w:val="22"/>
          <w:szCs w:val="22"/>
        </w:rPr>
        <w:t xml:space="preserve">苏政采协[2024]20号</w:t>
      </w:r>
      <w:r/>
    </w:p>
    <w:tbl>
      <w:tblPr>
        <w:tblStyle w:val="104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pStyle w:val="1043"/>
              <w:ind w:left="974"/>
              <w:spacing w:before="168" w:line="219" w:lineRule="auto"/>
              <w:rPr>
                <w:rFonts w:hint="eastAsia"/>
                <w:sz w:val="22"/>
                <w:szCs w:val="22"/>
              </w:rPr>
            </w:pPr>
            <w:r>
              <w:rPr>
                <w:spacing w:val="1"/>
                <w:sz w:val="22"/>
                <w:szCs w:val="22"/>
              </w:rPr>
              <w:t xml:space="preserve">中标或者成交金额</w:t>
            </w:r>
            <w:r/>
          </w:p>
        </w:tc>
        <w:tc>
          <w:tcPr>
            <w:tcW w:w="1527" w:type="pct"/>
            <w:textDirection w:val="lrTb"/>
            <w:noWrap w:val="false"/>
          </w:tcPr>
          <w:p>
            <w:pPr>
              <w:pStyle w:val="1043"/>
              <w:ind w:left="667"/>
              <w:spacing w:before="168" w:line="219" w:lineRule="auto"/>
              <w:rPr>
                <w:rFonts w:hint="eastAsia"/>
                <w:sz w:val="22"/>
                <w:szCs w:val="22"/>
              </w:rPr>
            </w:pPr>
            <w:r>
              <w:rPr>
                <w:spacing w:val="7"/>
                <w:sz w:val="22"/>
                <w:szCs w:val="22"/>
              </w:rPr>
              <w:t xml:space="preserve">费率</w:t>
            </w:r>
            <w:r/>
          </w:p>
        </w:tc>
      </w:tr>
      <w:tr>
        <w:trPr>
          <w:trHeight w:val="451"/>
        </w:trPr>
        <w:tc>
          <w:tcPr>
            <w:tcW w:w="3472" w:type="pct"/>
            <w:textDirection w:val="lrTb"/>
            <w:noWrap w:val="false"/>
          </w:tcPr>
          <w:p>
            <w:pPr>
              <w:pStyle w:val="1043"/>
              <w:ind w:left="175"/>
              <w:spacing w:before="154" w:line="219" w:lineRule="auto"/>
              <w:rPr>
                <w:rFonts w:hint="eastAsia"/>
                <w:sz w:val="22"/>
                <w:szCs w:val="22"/>
                <w:lang w:eastAsia="zh-CN"/>
              </w:rPr>
            </w:pPr>
            <w:r>
              <w:rPr>
                <w:spacing w:val="4"/>
                <w:sz w:val="22"/>
                <w:szCs w:val="22"/>
                <w:lang w:eastAsia="zh-CN"/>
              </w:rPr>
              <w:t xml:space="preserve">最低收费金额(每个委托项目)</w:t>
            </w:r>
            <w:r/>
          </w:p>
        </w:tc>
        <w:tc>
          <w:tcPr>
            <w:tcW w:w="1527" w:type="pct"/>
            <w:textDirection w:val="lrTb"/>
            <w:noWrap w:val="false"/>
          </w:tcPr>
          <w:p>
            <w:pPr>
              <w:pStyle w:val="1043"/>
              <w:ind w:left="507"/>
              <w:spacing w:before="155" w:line="220" w:lineRule="auto"/>
              <w:rPr>
                <w:rFonts w:hint="eastAsia"/>
                <w:sz w:val="22"/>
                <w:szCs w:val="22"/>
              </w:rPr>
            </w:pPr>
            <w:r>
              <w:rPr>
                <w:spacing w:val="2"/>
                <w:sz w:val="22"/>
                <w:szCs w:val="22"/>
              </w:rPr>
              <w:t xml:space="preserve">5000元</w:t>
            </w:r>
            <w:r/>
          </w:p>
        </w:tc>
      </w:tr>
      <w:tr>
        <w:trPr>
          <w:trHeight w:val="504"/>
        </w:trPr>
        <w:tc>
          <w:tcPr>
            <w:tcW w:w="3472" w:type="pct"/>
            <w:textDirection w:val="lrTb"/>
            <w:noWrap w:val="false"/>
          </w:tcPr>
          <w:p>
            <w:pPr>
              <w:pStyle w:val="1043"/>
              <w:ind w:left="654"/>
              <w:spacing w:before="155" w:line="219" w:lineRule="auto"/>
              <w:rPr>
                <w:rFonts w:hint="eastAsia"/>
                <w:sz w:val="22"/>
                <w:szCs w:val="22"/>
              </w:rPr>
            </w:pPr>
            <w:r>
              <w:rPr>
                <w:spacing w:val="5"/>
                <w:sz w:val="22"/>
                <w:szCs w:val="22"/>
              </w:rPr>
              <w:t xml:space="preserve">50万元以下(含50万元)</w:t>
            </w:r>
            <w:r/>
          </w:p>
        </w:tc>
        <w:tc>
          <w:tcPr>
            <w:tcW w:w="1527" w:type="pct"/>
            <w:textDirection w:val="lrTb"/>
            <w:noWrap w:val="false"/>
          </w:tcPr>
          <w:p>
            <w:pPr>
              <w:pStyle w:val="1043"/>
              <w:ind w:firstLine="612"/>
              <w:spacing w:before="236" w:line="184" w:lineRule="auto"/>
              <w:rPr>
                <w:rFonts w:hint="eastAsia"/>
                <w:sz w:val="21"/>
                <w:szCs w:val="21"/>
              </w:rPr>
            </w:pPr>
            <w:r>
              <w:rPr>
                <w:spacing w:val="-8"/>
                <w:sz w:val="22"/>
                <w:szCs w:val="22"/>
              </w:rPr>
              <w:t xml:space="preserve">1.6%</w:t>
            </w:r>
            <w:r/>
          </w:p>
        </w:tc>
      </w:tr>
      <w:tr>
        <w:trPr>
          <w:trHeight w:val="619"/>
        </w:trPr>
        <w:tc>
          <w:tcPr>
            <w:tcW w:w="3472" w:type="pct"/>
            <w:textDirection w:val="lrTb"/>
            <w:noWrap w:val="false"/>
          </w:tcPr>
          <w:p>
            <w:pPr>
              <w:pStyle w:val="1043"/>
              <w:ind w:left="575"/>
              <w:spacing w:before="156" w:line="219" w:lineRule="auto"/>
              <w:rPr>
                <w:rFonts w:hint="eastAsia"/>
                <w:sz w:val="22"/>
                <w:szCs w:val="22"/>
              </w:rPr>
            </w:pPr>
            <w:r>
              <w:rPr>
                <w:spacing w:val="4"/>
                <w:sz w:val="22"/>
                <w:szCs w:val="22"/>
              </w:rPr>
              <w:t xml:space="preserve">50-400万元(含400万元)</w:t>
            </w:r>
            <w:r/>
          </w:p>
        </w:tc>
        <w:tc>
          <w:tcPr>
            <w:tcW w:w="1527" w:type="pct"/>
            <w:textDirection w:val="lrTb"/>
            <w:noWrap w:val="false"/>
          </w:tcPr>
          <w:p>
            <w:pPr>
              <w:pStyle w:val="1043"/>
              <w:ind w:left="667"/>
              <w:spacing w:before="237" w:line="184" w:lineRule="auto"/>
              <w:rPr>
                <w:rFonts w:hint="eastAsia"/>
                <w:sz w:val="22"/>
                <w:szCs w:val="22"/>
              </w:rPr>
            </w:pPr>
            <w:r>
              <w:rPr>
                <w:spacing w:val="-7"/>
                <w:sz w:val="22"/>
                <w:szCs w:val="22"/>
              </w:rPr>
              <w:t xml:space="preserve">1.5%</w:t>
            </w:r>
            <w:r/>
          </w:p>
        </w:tc>
      </w:tr>
      <w:tr>
        <w:trPr>
          <w:trHeight w:val="629"/>
        </w:trPr>
        <w:tc>
          <w:tcPr>
            <w:tcW w:w="3472" w:type="pct"/>
            <w:textDirection w:val="lrTb"/>
            <w:noWrap w:val="false"/>
          </w:tcPr>
          <w:p>
            <w:pPr>
              <w:pStyle w:val="1043"/>
              <w:ind w:left="334"/>
              <w:spacing w:before="167" w:line="219" w:lineRule="auto"/>
              <w:rPr>
                <w:rFonts w:hint="eastAsia"/>
                <w:sz w:val="22"/>
                <w:szCs w:val="22"/>
              </w:rPr>
            </w:pPr>
            <w:r>
              <w:rPr>
                <w:spacing w:val="3"/>
                <w:sz w:val="22"/>
                <w:szCs w:val="22"/>
              </w:rPr>
              <w:t xml:space="preserve">400-1000万元(含1000万元)</w:t>
            </w:r>
            <w:r/>
          </w:p>
        </w:tc>
        <w:tc>
          <w:tcPr>
            <w:tcW w:w="1527" w:type="pct"/>
            <w:textDirection w:val="lrTb"/>
            <w:noWrap w:val="false"/>
          </w:tcPr>
          <w:p>
            <w:pPr>
              <w:pStyle w:val="1043"/>
              <w:ind w:left="667"/>
              <w:spacing w:before="248" w:line="184" w:lineRule="auto"/>
              <w:rPr>
                <w:rFonts w:hint="eastAsia"/>
                <w:sz w:val="22"/>
                <w:szCs w:val="22"/>
              </w:rPr>
            </w:pPr>
            <w:r>
              <w:rPr>
                <w:spacing w:val="-5"/>
                <w:sz w:val="22"/>
                <w:szCs w:val="22"/>
              </w:rPr>
              <w:t xml:space="preserve">1.1%</w:t>
            </w:r>
            <w:r/>
          </w:p>
        </w:tc>
      </w:tr>
      <w:tr>
        <w:trPr>
          <w:trHeight w:val="619"/>
        </w:trPr>
        <w:tc>
          <w:tcPr>
            <w:tcW w:w="3472" w:type="pct"/>
            <w:textDirection w:val="lrTb"/>
            <w:noWrap w:val="false"/>
          </w:tcPr>
          <w:p>
            <w:pPr>
              <w:pStyle w:val="1043"/>
              <w:ind w:left="255"/>
              <w:spacing w:before="158" w:line="219" w:lineRule="auto"/>
              <w:rPr>
                <w:rFonts w:hint="eastAsia"/>
                <w:sz w:val="22"/>
                <w:szCs w:val="22"/>
              </w:rPr>
            </w:pPr>
            <w:r>
              <w:rPr>
                <w:spacing w:val="3"/>
                <w:sz w:val="22"/>
                <w:szCs w:val="22"/>
              </w:rPr>
              <w:t xml:space="preserve">1000-5000万元(含5000万元)</w:t>
            </w:r>
            <w:r/>
          </w:p>
        </w:tc>
        <w:tc>
          <w:tcPr>
            <w:tcW w:w="1527" w:type="pct"/>
            <w:textDirection w:val="lrTb"/>
            <w:noWrap w:val="false"/>
          </w:tcPr>
          <w:p>
            <w:pPr>
              <w:pStyle w:val="1043"/>
              <w:ind w:left="667"/>
              <w:spacing w:before="240" w:line="183" w:lineRule="auto"/>
              <w:rPr>
                <w:rFonts w:hint="eastAsia"/>
                <w:sz w:val="22"/>
                <w:szCs w:val="22"/>
              </w:rPr>
            </w:pPr>
            <w:r>
              <w:rPr>
                <w:spacing w:val="-3"/>
                <w:sz w:val="22"/>
                <w:szCs w:val="22"/>
              </w:rPr>
              <w:t xml:space="preserve">0.8%</w:t>
            </w:r>
            <w:r/>
          </w:p>
        </w:tc>
      </w:tr>
      <w:tr>
        <w:trPr>
          <w:trHeight w:val="619"/>
        </w:trPr>
        <w:tc>
          <w:tcPr>
            <w:tcW w:w="3472" w:type="pct"/>
            <w:textDirection w:val="lrTb"/>
            <w:noWrap w:val="false"/>
          </w:tcPr>
          <w:p>
            <w:pPr>
              <w:pStyle w:val="1043"/>
              <w:ind w:left="735"/>
              <w:spacing w:before="159" w:line="219" w:lineRule="auto"/>
              <w:rPr>
                <w:rFonts w:hint="eastAsia"/>
                <w:sz w:val="22"/>
                <w:szCs w:val="22"/>
              </w:rPr>
            </w:pPr>
            <w:r>
              <w:rPr>
                <w:spacing w:val="5"/>
                <w:sz w:val="22"/>
                <w:szCs w:val="22"/>
              </w:rPr>
              <w:t xml:space="preserve">5000-1亿元(含1亿元)</w:t>
            </w:r>
            <w:r/>
          </w:p>
        </w:tc>
        <w:tc>
          <w:tcPr>
            <w:tcW w:w="1527" w:type="pct"/>
            <w:textDirection w:val="lrTb"/>
            <w:noWrap w:val="false"/>
          </w:tcPr>
          <w:p>
            <w:pPr>
              <w:pStyle w:val="1043"/>
              <w:ind w:left="586"/>
              <w:spacing w:before="241" w:line="183" w:lineRule="auto"/>
              <w:rPr>
                <w:rFonts w:hint="eastAsia"/>
                <w:sz w:val="22"/>
                <w:szCs w:val="22"/>
              </w:rPr>
            </w:pPr>
            <w:r>
              <w:rPr>
                <w:spacing w:val="-2"/>
                <w:sz w:val="22"/>
                <w:szCs w:val="22"/>
              </w:rPr>
              <w:t xml:space="preserve">0.25%</w:t>
            </w:r>
            <w:r/>
          </w:p>
        </w:tc>
      </w:tr>
      <w:tr>
        <w:trPr>
          <w:trHeight w:val="628"/>
        </w:trPr>
        <w:tc>
          <w:tcPr>
            <w:tcW w:w="3472" w:type="pct"/>
            <w:textDirection w:val="lrTb"/>
            <w:noWrap w:val="false"/>
          </w:tcPr>
          <w:p>
            <w:pPr>
              <w:pStyle w:val="1043"/>
              <w:ind w:left="815"/>
              <w:spacing w:before="170" w:line="219" w:lineRule="auto"/>
              <w:rPr>
                <w:rFonts w:hint="eastAsia"/>
                <w:sz w:val="22"/>
                <w:szCs w:val="22"/>
              </w:rPr>
            </w:pPr>
            <w:r>
              <w:rPr>
                <w:spacing w:val="5"/>
                <w:sz w:val="22"/>
                <w:szCs w:val="22"/>
              </w:rPr>
              <w:t xml:space="preserve">1-10亿元(含10亿元)</w:t>
            </w:r>
            <w:r/>
          </w:p>
        </w:tc>
        <w:tc>
          <w:tcPr>
            <w:tcW w:w="1527" w:type="pct"/>
            <w:textDirection w:val="lrTb"/>
            <w:noWrap w:val="false"/>
          </w:tcPr>
          <w:p>
            <w:pPr>
              <w:pStyle w:val="1043"/>
              <w:ind w:left="586"/>
              <w:spacing w:before="252" w:line="183" w:lineRule="auto"/>
              <w:rPr>
                <w:rFonts w:hint="eastAsia"/>
                <w:sz w:val="22"/>
                <w:szCs w:val="22"/>
              </w:rPr>
            </w:pPr>
            <w:r>
              <w:rPr>
                <w:spacing w:val="-3"/>
                <w:sz w:val="22"/>
                <w:szCs w:val="22"/>
              </w:rPr>
              <w:t xml:space="preserve">0.05%</w:t>
            </w:r>
            <w:r/>
          </w:p>
        </w:tc>
      </w:tr>
      <w:tr>
        <w:trPr>
          <w:trHeight w:val="619"/>
        </w:trPr>
        <w:tc>
          <w:tcPr>
            <w:tcW w:w="3472" w:type="pct"/>
            <w:textDirection w:val="lrTb"/>
            <w:noWrap w:val="false"/>
          </w:tcPr>
          <w:p>
            <w:pPr>
              <w:pStyle w:val="1043"/>
              <w:ind w:left="735"/>
              <w:spacing w:before="162" w:line="219" w:lineRule="auto"/>
              <w:rPr>
                <w:rFonts w:hint="eastAsia"/>
                <w:sz w:val="22"/>
                <w:szCs w:val="22"/>
              </w:rPr>
            </w:pPr>
            <w:r>
              <w:rPr>
                <w:spacing w:val="5"/>
                <w:sz w:val="22"/>
                <w:szCs w:val="22"/>
              </w:rPr>
              <w:t xml:space="preserve">10-50亿元(含50亿元)</w:t>
            </w:r>
            <w:r/>
          </w:p>
        </w:tc>
        <w:tc>
          <w:tcPr>
            <w:tcW w:w="1527" w:type="pct"/>
            <w:textDirection w:val="lrTb"/>
            <w:noWrap w:val="false"/>
          </w:tcPr>
          <w:p>
            <w:pPr>
              <w:pStyle w:val="1043"/>
              <w:ind w:left="586"/>
              <w:spacing w:before="243" w:line="184" w:lineRule="auto"/>
              <w:rPr>
                <w:rFonts w:hint="eastAsia"/>
                <w:sz w:val="22"/>
                <w:szCs w:val="22"/>
              </w:rPr>
            </w:pPr>
            <w:r>
              <w:rPr>
                <w:spacing w:val="-3"/>
                <w:sz w:val="22"/>
                <w:szCs w:val="22"/>
              </w:rPr>
              <w:t xml:space="preserve">0.01%</w:t>
            </w:r>
            <w:r/>
          </w:p>
        </w:tc>
      </w:tr>
      <w:tr>
        <w:trPr>
          <w:trHeight w:val="624"/>
        </w:trPr>
        <w:tc>
          <w:tcPr>
            <w:tcW w:w="3472" w:type="pct"/>
            <w:textDirection w:val="lrTb"/>
            <w:noWrap w:val="false"/>
          </w:tcPr>
          <w:p>
            <w:pPr>
              <w:pStyle w:val="1043"/>
              <w:ind w:left="1455"/>
              <w:spacing w:before="164" w:line="220" w:lineRule="auto"/>
              <w:rPr>
                <w:rFonts w:hint="eastAsia"/>
                <w:sz w:val="22"/>
                <w:szCs w:val="22"/>
              </w:rPr>
            </w:pPr>
            <w:r>
              <w:rPr>
                <w:spacing w:val="2"/>
                <w:sz w:val="22"/>
                <w:szCs w:val="22"/>
              </w:rPr>
              <w:t xml:space="preserve">50亿元以上</w:t>
            </w:r>
            <w:r/>
          </w:p>
        </w:tc>
        <w:tc>
          <w:tcPr>
            <w:tcW w:w="1527" w:type="pct"/>
            <w:textDirection w:val="lrTb"/>
            <w:noWrap w:val="false"/>
          </w:tcPr>
          <w:p>
            <w:pPr>
              <w:pStyle w:val="1043"/>
              <w:ind w:left="507"/>
              <w:spacing w:before="245" w:line="183" w:lineRule="auto"/>
              <w:rPr>
                <w:rFonts w:hint="eastAsia"/>
                <w:sz w:val="22"/>
                <w:szCs w:val="22"/>
              </w:rPr>
            </w:pPr>
            <w:r>
              <w:rPr>
                <w:spacing w:val="-2"/>
                <w:sz w:val="22"/>
                <w:szCs w:val="22"/>
              </w:rPr>
              <w:t xml:space="preserve">0.005%</w:t>
            </w:r>
            <w:r/>
          </w:p>
        </w:tc>
      </w:tr>
    </w:tbl>
    <w:p>
      <w:pPr>
        <w:widowControl/>
        <w:rPr>
          <w:rFonts w:hint="eastAsia" w:ascii="宋体" w:hAnsi="宋体" w:cs="宋体"/>
          <w:color w:val="000000"/>
          <w:sz w:val="24"/>
        </w:rPr>
      </w:pPr>
      <w:r>
        <w:rPr>
          <w:rFonts w:hint="eastAsia" w:ascii="宋体" w:hAnsi="宋体" w:cs="宋体"/>
          <w:color w:val="000000"/>
          <w:sz w:val="24"/>
        </w:rPr>
        <w:t xml:space="preserve">说明：</w:t>
      </w:r>
      <w:r/>
    </w:p>
    <w:p>
      <w:pPr>
        <w:tabs>
          <w:tab w:val="left" w:pos="840" w:leader="none"/>
        </w:tabs>
        <w:rPr>
          <w:rFonts w:hint="eastAsia" w:ascii="宋体" w:hAnsi="宋体" w:cs="宋体"/>
          <w:color w:val="000000"/>
          <w:sz w:val="24"/>
        </w:rPr>
      </w:pPr>
      <w:r>
        <w:rPr>
          <w:rFonts w:hint="eastAsia" w:ascii="宋体" w:hAnsi="宋体" w:cs="宋体"/>
          <w:color w:val="000000"/>
          <w:sz w:val="24"/>
        </w:rPr>
        <w:t xml:space="preserve">1.代理服务费按差额定率累进法计算。</w:t>
      </w:r>
      <w:r/>
    </w:p>
    <w:p>
      <w:pPr>
        <w:widowControl/>
        <w:rPr>
          <w:rFonts w:hint="eastAsia" w:ascii="宋体" w:hAnsi="宋体" w:cs="宋体"/>
          <w:color w:val="000000"/>
          <w:sz w:val="24"/>
        </w:rPr>
      </w:pPr>
      <w:r>
        <w:rPr>
          <w:rFonts w:hint="eastAsia" w:ascii="宋体" w:hAnsi="宋体" w:cs="宋体"/>
          <w:color w:val="000000"/>
          <w:sz w:val="24"/>
        </w:rPr>
        <w:t xml:space="preserve">2.代理服务费基准金额（按差额定率累进法计算的）=中标金额（按差额定率累进法计算的） * 费率（%）</w:t>
      </w:r>
      <w:r/>
    </w:p>
    <w:p>
      <w:pPr>
        <w:widowControl/>
        <w:rPr>
          <w:rFonts w:hint="eastAsia" w:ascii="宋体" w:hAnsi="宋体" w:cs="宋体"/>
          <w:color w:val="000000"/>
          <w:sz w:val="24"/>
        </w:rPr>
      </w:pPr>
      <w:r>
        <w:rPr>
          <w:rFonts w:hint="eastAsia" w:ascii="宋体" w:hAnsi="宋体" w:cs="宋体"/>
          <w:color w:val="000000"/>
          <w:sz w:val="24"/>
        </w:rPr>
        <w:t xml:space="preserve">3.代理服务费应收取金额=代理服务费基准金额（按差额定率累进法计算的）的合计数。</w:t>
      </w:r>
      <w:r/>
    </w:p>
    <w:p>
      <w:pPr>
        <w:widowControl/>
        <w:rPr>
          <w:rFonts w:hint="eastAsia" w:ascii="宋体" w:hAnsi="宋体" w:cs="宋体"/>
          <w:color w:val="000000"/>
          <w:sz w:val="24"/>
        </w:rPr>
      </w:pPr>
      <w:r>
        <w:rPr>
          <w:rFonts w:hint="eastAsia" w:ascii="宋体" w:hAnsi="宋体" w:cs="宋体"/>
          <w:color w:val="000000"/>
          <w:sz w:val="24"/>
        </w:rPr>
        <w:t xml:space="preserve">4.计算出的代理服务费应收取金额如低于5千元，按5千元收取；</w:t>
      </w:r>
      <w:r/>
    </w:p>
    <w:p>
      <w:pPr>
        <w:rPr>
          <w:rFonts w:hint="eastAsia"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rPr>
          <w:rFonts w:hint="eastAsia" w:ascii="宋体" w:hAnsi="宋体" w:cs="宋体"/>
          <w:b/>
          <w:bCs/>
          <w:sz w:val="28"/>
          <w:szCs w:val="28"/>
        </w:rPr>
      </w:pPr>
      <w:r>
        <w:rPr>
          <w:rFonts w:hint="eastAsia" w:ascii="宋体" w:hAnsi="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hint="eastAsia" w:ascii="宋体" w:hAnsi="宋体" w:cs="宋体"/>
          <w:b/>
          <w:bCs/>
          <w:sz w:val="24"/>
        </w:rPr>
      </w:pPr>
      <w:r>
        <w:rPr>
          <w:rFonts w:hint="eastAsia" w:ascii="宋体" w:hAnsi="宋体" w:cs="宋体"/>
          <w:b/>
          <w:bCs/>
          <w:sz w:val="24"/>
        </w:rPr>
      </w:r>
      <w:r/>
    </w:p>
    <w:p>
      <w:pPr>
        <w:pStyle w:val="1013"/>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pStyle w:val="1037"/>
        <w:rPr>
          <w:rFonts w:hint="eastAsia" w:ascii="仿宋" w:hAnsi="仿宋" w:eastAsia="仿宋"/>
          <w:lang w:eastAsia="zh-CN"/>
        </w:rPr>
      </w:pPr>
      <w:r>
        <w:rPr>
          <w:rFonts w:hint="eastAsia" w:ascii="仿宋" w:hAnsi="仿宋" w:eastAsia="仿宋"/>
          <w:lang w:eastAsia="zh-CN"/>
        </w:rPr>
      </w:r>
      <w:r/>
    </w:p>
    <w:p>
      <w:pPr>
        <w:pStyle w:val="1037"/>
        <w:ind w:left="0"/>
        <w:rPr>
          <w:rFonts w:hint="eastAsia" w:ascii="仿宋" w:hAnsi="仿宋" w:eastAsia="仿宋"/>
          <w:lang w:eastAsia="zh-CN"/>
        </w:rPr>
      </w:pPr>
      <w:r>
        <w:rPr>
          <w:rFonts w:hint="eastAsia" w:ascii="仿宋" w:hAnsi="仿宋" w:eastAsia="仿宋"/>
          <w:lang w:eastAsia="zh-CN"/>
        </w:rPr>
      </w:r>
      <w:r/>
    </w:p>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ourier New">
    <w:panose1 w:val="02070309020205020404"/>
  </w:font>
  <w:font w:name="方正楷体简体">
    <w:panose1 w:val="020B0503020202020204"/>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jc w:val="both"/>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39"/>
                          </w:pPr>
                          <w:r>
                            <w:fldChar w:fldCharType="begin"/>
                          </w:r>
                          <w:r>
                            <w:instrText xml:space="preserve"> PAGE  \* MERGEFORMAT </w:instrText>
                          </w:r>
                          <w:r>
                            <w:fldChar w:fldCharType="separate"/>
                          </w:r>
                          <w:r>
                            <w:t xml:space="preserve">2</w:t>
                          </w:r>
                          <w:r>
                            <w:fldChar w:fldCharType="end"/>
                          </w:r>
                          <w:r/>
                        </w:p>
                        <w:p>
                          <w:r/>
                          <w:r/>
                        </w:p>
                      </w:txbxContent>
                    </wps:txbx>
                    <wps:bodyPr rot="0" vert="horz" wrap="square" lIns="0" tIns="0" rIns="0" bIns="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39"/>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fldChar w:fldCharType="begin"/>
    </w:r>
    <w:r>
      <w:instrText xml:space="preserve"> PAGE   \* MERGEFORMAT </w:instrText>
    </w:r>
    <w:r>
      <w:fldChar w:fldCharType="separate"/>
    </w:r>
    <w:r>
      <w:rPr>
        <w:lang w:val="zh-CN"/>
      </w:rPr>
      <w:t xml:space="preserve">32</w:t>
    </w:r>
    <w:r>
      <w:rPr>
        <w:lang w:val="zh-CN"/>
      </w:rPr>
      <w:fldChar w:fldCharType="end"/>
    </w:r>
    <w:r/>
  </w:p>
  <w:p>
    <w:pPr>
      <w:pStyle w:val="10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39"/>
                          </w:pPr>
                          <w:r>
                            <w:fldChar w:fldCharType="begin"/>
                          </w:r>
                          <w:r>
                            <w:instrText xml:space="preserve"> PAGE  \* MERGEFORMAT </w:instrText>
                          </w:r>
                          <w:r>
                            <w:fldChar w:fldCharType="separate"/>
                          </w:r>
                          <w:r>
                            <w:t xml:space="preserve">34</w:t>
                          </w:r>
                          <w:r>
                            <w:fldChar w:fldCharType="end"/>
                          </w:r>
                          <w:r/>
                        </w:p>
                        <w:p>
                          <w:r/>
                          <w:r/>
                        </w:p>
                      </w:txbxContent>
                    </wps:txbx>
                    <wps:bodyPr rot="0" vert="horz" wrap="square" lIns="0" tIns="0" rIns="0" bIns="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39"/>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35"/>
                          </w:pPr>
                          <w:r>
                            <w:fldChar w:fldCharType="begin"/>
                          </w:r>
                          <w:r>
                            <w:rPr>
                              <w:rStyle w:val="1040"/>
                            </w:rPr>
                            <w:instrText xml:space="preserve">PAGE  </w:instrText>
                          </w:r>
                          <w:r>
                            <w:fldChar w:fldCharType="separate"/>
                          </w:r>
                          <w:r>
                            <w:rPr>
                              <w:rStyle w:val="1040"/>
                            </w:rPr>
                            <w:t xml:space="preserve">4</w:t>
                          </w:r>
                          <w:r>
                            <w:fldChar w:fldCharType="end"/>
                          </w:r>
                          <w:r/>
                        </w:p>
                        <w:p>
                          <w:r/>
                          <w:r/>
                        </w:p>
                      </w:txbxContent>
                    </wps:txbx>
                    <wps:bodyPr rot="0" vert="horz" wrap="square" lIns="0" tIns="0" rIns="0" bIns="0" anchor="t" anchorCtr="0"/>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35"/>
                    </w:pPr>
                    <w:r>
                      <w:fldChar w:fldCharType="begin"/>
                    </w:r>
                    <w:r>
                      <w:rPr>
                        <w:rStyle w:val="1040"/>
                      </w:rPr>
                      <w:instrText xml:space="preserve">PAGE  </w:instrText>
                    </w:r>
                    <w:r>
                      <w:fldChar w:fldCharType="separate"/>
                    </w:r>
                    <w:r>
                      <w:rPr>
                        <w:rStyle w:val="1040"/>
                      </w:rPr>
                      <w:t xml:space="preserve">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framePr w:wrap="around" w:vAnchor="text" w:hAnchor="margin" w:xAlign="center" w:y="1"/>
    </w:pPr>
    <w:r>
      <w:fldChar w:fldCharType="begin"/>
    </w:r>
    <w:r>
      <w:rPr>
        <w:rStyle w:val="1040"/>
      </w:rPr>
      <w:instrText xml:space="preserve">PAGE  </w:instrText>
    </w:r>
    <w:r>
      <w:fldChar w:fldCharType="end"/>
    </w:r>
    <w:r/>
  </w:p>
  <w:p>
    <w:pPr>
      <w:pStyle w:val="10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07">
    <w:name w:val="Heading 1"/>
    <w:basedOn w:val="806"/>
    <w:next w:val="806"/>
    <w:link w:val="885"/>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8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87"/>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88"/>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89"/>
    <w:uiPriority w:val="9"/>
    <w:unhideWhenUsed/>
    <w:qFormat/>
    <w:pPr>
      <w:keepLines/>
      <w:keepNext/>
      <w:spacing w:before="320" w:after="200"/>
      <w:outlineLvl w:val="4"/>
    </w:pPr>
    <w:rPr>
      <w:rFonts w:ascii="Arial" w:hAnsi="Arial" w:eastAsia="Arial" w:cs="Arial"/>
      <w:b/>
      <w:bCs/>
      <w:sz w:val="24"/>
    </w:rPr>
  </w:style>
  <w:style w:type="paragraph" w:styleId="812">
    <w:name w:val="Heading 6"/>
    <w:basedOn w:val="806"/>
    <w:next w:val="806"/>
    <w:link w:val="890"/>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92"/>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93"/>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Normal Indent"/>
    <w:basedOn w:val="806"/>
    <w:uiPriority w:val="0"/>
    <w:qFormat/>
    <w:pPr>
      <w:ind w:firstLine="420"/>
    </w:pPr>
    <w:rPr>
      <w:rFonts w:ascii="Times New Roman" w:hAnsi="Times New Roman"/>
      <w:szCs w:val="21"/>
    </w:rPr>
  </w:style>
  <w:style w:type="paragraph" w:styleId="820">
    <w:name w:val="Caption"/>
    <w:basedOn w:val="806"/>
    <w:next w:val="8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1">
    <w:name w:val="Body Text"/>
    <w:basedOn w:val="806"/>
    <w:uiPriority w:val="99"/>
    <w:unhideWhenUsed/>
    <w:qFormat/>
    <w:pPr>
      <w:spacing w:after="120"/>
    </w:pPr>
    <w:rPr>
      <w:rFonts w:ascii="Times New Roman" w:hAnsi="Times New Roman"/>
      <w:sz w:val="20"/>
    </w:rPr>
  </w:style>
  <w:style w:type="paragraph" w:styleId="822">
    <w:name w:val="Body Text Indent"/>
    <w:basedOn w:val="806"/>
    <w:next w:val="823"/>
    <w:uiPriority w:val="99"/>
    <w:semiHidden/>
    <w:unhideWhenUsed/>
    <w:qFormat/>
    <w:pPr>
      <w:ind w:left="420"/>
      <w:spacing w:after="120"/>
    </w:pPr>
  </w:style>
  <w:style w:type="paragraph" w:styleId="823">
    <w:name w:val="envelope return"/>
    <w:basedOn w:val="806"/>
    <w:uiPriority w:val="0"/>
    <w:qFormat/>
    <w:rPr>
      <w:rFonts w:ascii="Arial" w:hAnsi="Arial"/>
    </w:rPr>
  </w:style>
  <w:style w:type="paragraph" w:styleId="824">
    <w:name w:val="Block Text"/>
    <w:basedOn w:val="806"/>
    <w:uiPriority w:val="0"/>
    <w:qFormat/>
    <w:pPr>
      <w:ind w:left="268" w:right="-24" w:firstLine="473"/>
    </w:pPr>
    <w:rPr>
      <w:bCs/>
    </w:rPr>
  </w:style>
  <w:style w:type="paragraph" w:styleId="825">
    <w:name w:val="toc 5"/>
    <w:basedOn w:val="806"/>
    <w:next w:val="806"/>
    <w:uiPriority w:val="39"/>
    <w:unhideWhenUsed/>
    <w:qFormat/>
    <w:pPr>
      <w:ind w:left="1134"/>
      <w:spacing w:after="57"/>
    </w:pPr>
  </w:style>
  <w:style w:type="paragraph" w:styleId="826">
    <w:name w:val="toc 3"/>
    <w:basedOn w:val="806"/>
    <w:next w:val="806"/>
    <w:uiPriority w:val="39"/>
    <w:unhideWhenUsed/>
    <w:qFormat/>
    <w:pPr>
      <w:ind w:left="567"/>
      <w:spacing w:after="57"/>
    </w:pPr>
  </w:style>
  <w:style w:type="paragraph" w:styleId="827">
    <w:name w:val="toc 8"/>
    <w:basedOn w:val="806"/>
    <w:next w:val="806"/>
    <w:uiPriority w:val="39"/>
    <w:unhideWhenUsed/>
    <w:qFormat/>
    <w:pPr>
      <w:ind w:left="1984"/>
      <w:spacing w:after="57"/>
    </w:pPr>
  </w:style>
  <w:style w:type="paragraph" w:styleId="828">
    <w:name w:val="endnote text"/>
    <w:basedOn w:val="806"/>
    <w:link w:val="1011"/>
    <w:uiPriority w:val="99"/>
    <w:semiHidden/>
    <w:unhideWhenUsed/>
    <w:qFormat/>
    <w:rPr>
      <w:sz w:val="20"/>
    </w:rPr>
  </w:style>
  <w:style w:type="paragraph" w:styleId="829">
    <w:name w:val="Footer"/>
    <w:basedOn w:val="806"/>
    <w:link w:val="903"/>
    <w:uiPriority w:val="99"/>
    <w:unhideWhenUsed/>
    <w:qFormat/>
    <w:pPr>
      <w:tabs>
        <w:tab w:val="center" w:pos="7143" w:leader="none"/>
        <w:tab w:val="right" w:pos="14287" w:leader="none"/>
      </w:tabs>
    </w:pPr>
  </w:style>
  <w:style w:type="paragraph" w:styleId="830">
    <w:name w:val="Header"/>
    <w:basedOn w:val="806"/>
    <w:link w:val="901"/>
    <w:uiPriority w:val="99"/>
    <w:unhideWhenUsed/>
    <w:qFormat/>
    <w:pPr>
      <w:tabs>
        <w:tab w:val="center" w:pos="7143" w:leader="none"/>
        <w:tab w:val="right" w:pos="14287" w:leader="none"/>
      </w:tabs>
    </w:pPr>
  </w:style>
  <w:style w:type="paragraph" w:styleId="831">
    <w:name w:val="toc 1"/>
    <w:basedOn w:val="806"/>
    <w:next w:val="806"/>
    <w:uiPriority w:val="39"/>
    <w:unhideWhenUsed/>
    <w:qFormat/>
    <w:pPr>
      <w:spacing w:after="57"/>
    </w:pPr>
  </w:style>
  <w:style w:type="paragraph" w:styleId="832">
    <w:name w:val="toc 4"/>
    <w:basedOn w:val="806"/>
    <w:next w:val="806"/>
    <w:uiPriority w:val="39"/>
    <w:unhideWhenUsed/>
    <w:qFormat/>
    <w:pPr>
      <w:ind w:left="850"/>
      <w:spacing w:after="57"/>
    </w:pPr>
  </w:style>
  <w:style w:type="paragraph" w:styleId="833">
    <w:name w:val="Subtitle"/>
    <w:basedOn w:val="806"/>
    <w:next w:val="806"/>
    <w:link w:val="896"/>
    <w:uiPriority w:val="11"/>
    <w:qFormat/>
    <w:pPr>
      <w:spacing w:before="200" w:after="200"/>
    </w:pPr>
    <w:rPr>
      <w:sz w:val="24"/>
    </w:rPr>
  </w:style>
  <w:style w:type="paragraph" w:styleId="834">
    <w:name w:val="footnote text"/>
    <w:basedOn w:val="806"/>
    <w:link w:val="1010"/>
    <w:uiPriority w:val="99"/>
    <w:semiHidden/>
    <w:unhideWhenUsed/>
    <w:qFormat/>
    <w:pPr>
      <w:spacing w:after="40"/>
    </w:pPr>
    <w:rPr>
      <w:sz w:val="18"/>
    </w:rPr>
  </w:style>
  <w:style w:type="paragraph" w:styleId="835">
    <w:name w:val="toc 6"/>
    <w:basedOn w:val="806"/>
    <w:next w:val="806"/>
    <w:uiPriority w:val="39"/>
    <w:unhideWhenUsed/>
    <w:qFormat/>
    <w:pPr>
      <w:ind w:left="1417"/>
      <w:spacing w:after="57"/>
    </w:pPr>
  </w:style>
  <w:style w:type="paragraph" w:styleId="836">
    <w:name w:val="table of figures"/>
    <w:basedOn w:val="806"/>
    <w:next w:val="806"/>
    <w:uiPriority w:val="99"/>
    <w:unhideWhenUsed/>
    <w:qFormat/>
  </w:style>
  <w:style w:type="paragraph" w:styleId="837">
    <w:name w:val="toc 2"/>
    <w:basedOn w:val="806"/>
    <w:next w:val="806"/>
    <w:uiPriority w:val="39"/>
    <w:unhideWhenUsed/>
    <w:qFormat/>
    <w:pPr>
      <w:ind w:left="283"/>
      <w:spacing w:after="57"/>
    </w:pPr>
  </w:style>
  <w:style w:type="paragraph" w:styleId="838">
    <w:name w:val="toc 9"/>
    <w:basedOn w:val="806"/>
    <w:next w:val="806"/>
    <w:uiPriority w:val="39"/>
    <w:unhideWhenUsed/>
    <w:qFormat/>
    <w:pPr>
      <w:ind w:left="2268"/>
      <w:spacing w:after="57"/>
    </w:pPr>
  </w:style>
  <w:style w:type="paragraph" w:styleId="839">
    <w:name w:val="Normal (Web)"/>
    <w:basedOn w:val="806"/>
    <w:uiPriority w:val="99"/>
    <w:qFormat/>
    <w:pPr>
      <w:jc w:val="left"/>
      <w:spacing w:before="100" w:beforeAutospacing="1" w:after="100" w:afterAutospacing="1"/>
      <w:widowControl/>
    </w:pPr>
    <w:rPr>
      <w:rFonts w:ascii="宋体" w:hAnsi="宋体" w:cs="宋体"/>
      <w:sz w:val="24"/>
    </w:rPr>
  </w:style>
  <w:style w:type="paragraph" w:styleId="840">
    <w:name w:val="Title"/>
    <w:basedOn w:val="806"/>
    <w:next w:val="806"/>
    <w:link w:val="895"/>
    <w:uiPriority w:val="10"/>
    <w:qFormat/>
    <w:pPr>
      <w:contextualSpacing/>
      <w:spacing w:before="300" w:after="200"/>
    </w:pPr>
    <w:rPr>
      <w:sz w:val="48"/>
      <w:szCs w:val="48"/>
    </w:rPr>
  </w:style>
  <w:style w:type="paragraph" w:styleId="841">
    <w:name w:val="Body Text First Indent"/>
    <w:basedOn w:val="806"/>
    <w:uiPriority w:val="99"/>
    <w:qFormat/>
    <w:pPr>
      <w:ind w:firstLine="200"/>
      <w:spacing w:line="360" w:lineRule="auto"/>
    </w:pPr>
    <w:rPr>
      <w:rFonts w:ascii="Times New Roman" w:hAnsi="Times New Roman"/>
    </w:rPr>
  </w:style>
  <w:style w:type="paragraph" w:styleId="842">
    <w:name w:val="Body Text First Indent 2"/>
    <w:basedOn w:val="822"/>
    <w:next w:val="806"/>
    <w:uiPriority w:val="99"/>
    <w:semiHidden/>
    <w:unhideWhenUsed/>
    <w:qFormat/>
    <w:pPr>
      <w:ind w:firstLine="420"/>
    </w:pPr>
  </w:style>
  <w:style w:type="table" w:styleId="843">
    <w:name w:val="Table Grid"/>
    <w:basedOn w:val="8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0"/>
    <w:qFormat/>
    <w:rPr>
      <w:b/>
      <w:bCs/>
    </w:rPr>
  </w:style>
  <w:style w:type="character" w:styleId="845">
    <w:name w:val="endnote reference"/>
    <w:basedOn w:val="816"/>
    <w:uiPriority w:val="99"/>
    <w:semiHidden/>
    <w:unhideWhenUsed/>
    <w:qFormat/>
    <w:rPr>
      <w:vertAlign w:val="superscript"/>
    </w:rPr>
  </w:style>
  <w:style w:type="character" w:styleId="846">
    <w:name w:val="Hyperlink"/>
    <w:uiPriority w:val="99"/>
    <w:unhideWhenUsed/>
    <w:qFormat/>
    <w:rPr>
      <w:color w:val="0026e5" w:themeColor="hyperlink"/>
      <w:u w:val="single"/>
      <w14:textFill>
        <w14:solidFill>
          <w14:schemeClr w14:val="hlink"/>
        </w14:solidFill>
      </w14:textFill>
    </w:rPr>
  </w:style>
  <w:style w:type="character" w:styleId="847">
    <w:name w:val="footnote reference"/>
    <w:basedOn w:val="816"/>
    <w:uiPriority w:val="99"/>
    <w:unhideWhenUsed/>
    <w:qFormat/>
    <w:rPr>
      <w:vertAlign w:val="superscript"/>
    </w:rPr>
  </w:style>
  <w:style w:type="character" w:styleId="848" w:customStyle="1">
    <w:name w:val="Heading 1 Char"/>
    <w:basedOn w:val="816"/>
    <w:uiPriority w:val="9"/>
    <w:qFormat/>
    <w:rPr>
      <w:rFonts w:ascii="Arial" w:hAnsi="Arial" w:eastAsia="Arial" w:cs="Arial"/>
      <w:sz w:val="40"/>
      <w:szCs w:val="40"/>
    </w:rPr>
  </w:style>
  <w:style w:type="character" w:styleId="849" w:customStyle="1">
    <w:name w:val="Heading 2 Char"/>
    <w:basedOn w:val="816"/>
    <w:uiPriority w:val="9"/>
    <w:qFormat/>
    <w:rPr>
      <w:rFonts w:ascii="Arial" w:hAnsi="Arial" w:eastAsia="Arial" w:cs="Arial"/>
      <w:sz w:val="34"/>
    </w:rPr>
  </w:style>
  <w:style w:type="character" w:styleId="850" w:customStyle="1">
    <w:name w:val="Heading 3 Char"/>
    <w:basedOn w:val="816"/>
    <w:uiPriority w:val="9"/>
    <w:qFormat/>
    <w:rPr>
      <w:rFonts w:ascii="Arial" w:hAnsi="Arial" w:eastAsia="Arial" w:cs="Arial"/>
      <w:sz w:val="30"/>
      <w:szCs w:val="30"/>
    </w:rPr>
  </w:style>
  <w:style w:type="character" w:styleId="851" w:customStyle="1">
    <w:name w:val="Heading 4 Char"/>
    <w:basedOn w:val="816"/>
    <w:uiPriority w:val="9"/>
    <w:qFormat/>
    <w:rPr>
      <w:rFonts w:ascii="Arial" w:hAnsi="Arial" w:eastAsia="Arial" w:cs="Arial"/>
      <w:b/>
      <w:bCs/>
      <w:sz w:val="26"/>
      <w:szCs w:val="26"/>
    </w:rPr>
  </w:style>
  <w:style w:type="character" w:styleId="852" w:customStyle="1">
    <w:name w:val="Heading 5 Char"/>
    <w:basedOn w:val="816"/>
    <w:uiPriority w:val="9"/>
    <w:qFormat/>
    <w:rPr>
      <w:rFonts w:ascii="Arial" w:hAnsi="Arial" w:eastAsia="Arial" w:cs="Arial"/>
      <w:b/>
      <w:bCs/>
      <w:sz w:val="24"/>
      <w:szCs w:val="24"/>
    </w:rPr>
  </w:style>
  <w:style w:type="character" w:styleId="853" w:customStyle="1">
    <w:name w:val="Heading 6 Char"/>
    <w:basedOn w:val="816"/>
    <w:uiPriority w:val="9"/>
    <w:qFormat/>
    <w:rPr>
      <w:rFonts w:ascii="Arial" w:hAnsi="Arial" w:eastAsia="Arial" w:cs="Arial"/>
      <w:b/>
      <w:bCs/>
      <w:sz w:val="22"/>
      <w:szCs w:val="22"/>
    </w:rPr>
  </w:style>
  <w:style w:type="character" w:styleId="854" w:customStyle="1">
    <w:name w:val="Heading 7 Char"/>
    <w:basedOn w:val="816"/>
    <w:uiPriority w:val="9"/>
    <w:qFormat/>
    <w:rPr>
      <w:rFonts w:ascii="Arial" w:hAnsi="Arial" w:eastAsia="Arial" w:cs="Arial"/>
      <w:b/>
      <w:bCs/>
      <w:i/>
      <w:iCs/>
      <w:sz w:val="22"/>
      <w:szCs w:val="22"/>
    </w:rPr>
  </w:style>
  <w:style w:type="character" w:styleId="855" w:customStyle="1">
    <w:name w:val="Heading 8 Char"/>
    <w:basedOn w:val="816"/>
    <w:uiPriority w:val="9"/>
    <w:qFormat/>
    <w:rPr>
      <w:rFonts w:ascii="Arial" w:hAnsi="Arial" w:eastAsia="Arial" w:cs="Arial"/>
      <w:i/>
      <w:iCs/>
      <w:sz w:val="22"/>
      <w:szCs w:val="22"/>
    </w:rPr>
  </w:style>
  <w:style w:type="character" w:styleId="856" w:customStyle="1">
    <w:name w:val="Heading 9 Char"/>
    <w:basedOn w:val="816"/>
    <w:uiPriority w:val="9"/>
    <w:qFormat/>
    <w:rPr>
      <w:rFonts w:ascii="Arial" w:hAnsi="Arial" w:eastAsia="Arial" w:cs="Arial"/>
      <w:i/>
      <w:iCs/>
      <w:sz w:val="21"/>
      <w:szCs w:val="21"/>
    </w:rPr>
  </w:style>
  <w:style w:type="character" w:styleId="857" w:customStyle="1">
    <w:name w:val="Title Char"/>
    <w:basedOn w:val="816"/>
    <w:uiPriority w:val="10"/>
    <w:qFormat/>
    <w:rPr>
      <w:sz w:val="48"/>
      <w:szCs w:val="48"/>
    </w:rPr>
  </w:style>
  <w:style w:type="character" w:styleId="858" w:customStyle="1">
    <w:name w:val="Subtitle Char"/>
    <w:basedOn w:val="816"/>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816"/>
    <w:uiPriority w:val="99"/>
    <w:qFormat/>
  </w:style>
  <w:style w:type="character" w:styleId="862" w:customStyle="1">
    <w:name w:val="Caption Char"/>
    <w:uiPriority w:val="99"/>
    <w:qFormat/>
  </w:style>
  <w:style w:type="table" w:styleId="863"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73"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80" w:customStyle="1">
    <w:name w:val="清单表 6 彩色1"/>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清单表 7 彩色1"/>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character" w:styleId="885" w:customStyle="1">
    <w:name w:val="标题 1 字符"/>
    <w:basedOn w:val="816"/>
    <w:link w:val="807"/>
    <w:uiPriority w:val="9"/>
    <w:qFormat/>
    <w:rPr>
      <w:rFonts w:ascii="Arial" w:hAnsi="Arial" w:eastAsia="Arial" w:cs="Arial"/>
      <w:sz w:val="40"/>
      <w:szCs w:val="40"/>
    </w:rPr>
  </w:style>
  <w:style w:type="character" w:styleId="886" w:customStyle="1">
    <w:name w:val="标题 2 字符"/>
    <w:basedOn w:val="816"/>
    <w:link w:val="808"/>
    <w:uiPriority w:val="9"/>
    <w:qFormat/>
    <w:rPr>
      <w:rFonts w:ascii="Arial" w:hAnsi="Arial" w:eastAsia="Arial" w:cs="Arial"/>
      <w:sz w:val="34"/>
    </w:rPr>
  </w:style>
  <w:style w:type="character" w:styleId="887" w:customStyle="1">
    <w:name w:val="标题 3 字符"/>
    <w:basedOn w:val="816"/>
    <w:link w:val="809"/>
    <w:uiPriority w:val="9"/>
    <w:qFormat/>
    <w:rPr>
      <w:rFonts w:ascii="Arial" w:hAnsi="Arial" w:eastAsia="Arial" w:cs="Arial"/>
      <w:sz w:val="30"/>
      <w:szCs w:val="30"/>
    </w:rPr>
  </w:style>
  <w:style w:type="character" w:styleId="888" w:customStyle="1">
    <w:name w:val="标题 4 字符"/>
    <w:basedOn w:val="816"/>
    <w:link w:val="810"/>
    <w:uiPriority w:val="9"/>
    <w:qFormat/>
    <w:rPr>
      <w:rFonts w:ascii="Arial" w:hAnsi="Arial" w:eastAsia="Arial" w:cs="Arial"/>
      <w:b/>
      <w:bCs/>
      <w:sz w:val="26"/>
      <w:szCs w:val="26"/>
    </w:rPr>
  </w:style>
  <w:style w:type="character" w:styleId="889" w:customStyle="1">
    <w:name w:val="标题 5 字符"/>
    <w:basedOn w:val="816"/>
    <w:link w:val="811"/>
    <w:uiPriority w:val="9"/>
    <w:qFormat/>
    <w:rPr>
      <w:rFonts w:ascii="Arial" w:hAnsi="Arial" w:eastAsia="Arial" w:cs="Arial"/>
      <w:b/>
      <w:bCs/>
      <w:sz w:val="24"/>
      <w:szCs w:val="24"/>
    </w:rPr>
  </w:style>
  <w:style w:type="character" w:styleId="890" w:customStyle="1">
    <w:name w:val="标题 6 字符"/>
    <w:basedOn w:val="816"/>
    <w:link w:val="812"/>
    <w:uiPriority w:val="9"/>
    <w:qFormat/>
    <w:rPr>
      <w:rFonts w:ascii="Arial" w:hAnsi="Arial" w:eastAsia="Arial" w:cs="Arial"/>
      <w:b/>
      <w:bCs/>
      <w:sz w:val="22"/>
      <w:szCs w:val="22"/>
    </w:rPr>
  </w:style>
  <w:style w:type="character" w:styleId="891" w:customStyle="1">
    <w:name w:val="标题 7 字符"/>
    <w:basedOn w:val="816"/>
    <w:link w:val="813"/>
    <w:uiPriority w:val="9"/>
    <w:qFormat/>
    <w:rPr>
      <w:rFonts w:ascii="Arial" w:hAnsi="Arial" w:eastAsia="Arial" w:cs="Arial"/>
      <w:b/>
      <w:bCs/>
      <w:i/>
      <w:iCs/>
      <w:sz w:val="22"/>
      <w:szCs w:val="22"/>
    </w:rPr>
  </w:style>
  <w:style w:type="character" w:styleId="892" w:customStyle="1">
    <w:name w:val="标题 8 字符"/>
    <w:basedOn w:val="816"/>
    <w:link w:val="814"/>
    <w:uiPriority w:val="9"/>
    <w:qFormat/>
    <w:rPr>
      <w:rFonts w:ascii="Arial" w:hAnsi="Arial" w:eastAsia="Arial" w:cs="Arial"/>
      <w:i/>
      <w:iCs/>
      <w:sz w:val="22"/>
      <w:szCs w:val="22"/>
    </w:rPr>
  </w:style>
  <w:style w:type="character" w:styleId="893" w:customStyle="1">
    <w:name w:val="标题 9 字符"/>
    <w:basedOn w:val="816"/>
    <w:link w:val="815"/>
    <w:uiPriority w:val="9"/>
    <w:qFormat/>
    <w:rPr>
      <w:rFonts w:ascii="Arial" w:hAnsi="Arial" w:eastAsia="Arial" w:cs="Arial"/>
      <w:i/>
      <w:iCs/>
      <w:sz w:val="21"/>
      <w:szCs w:val="21"/>
    </w:rPr>
  </w:style>
  <w:style w:type="paragraph" w:styleId="894">
    <w:name w:val="No Spacing"/>
    <w:uiPriority w:val="1"/>
    <w:qFormat/>
    <w:rPr>
      <w:rFonts w:asciiTheme="minorHAnsi" w:hAnsiTheme="minorHAnsi" w:eastAsiaTheme="minorEastAsia" w:cstheme="minorBidi"/>
      <w:lang w:val="en-US" w:eastAsia="zh-CN" w:bidi="ar-SA"/>
    </w:rPr>
  </w:style>
  <w:style w:type="character" w:styleId="895" w:customStyle="1">
    <w:name w:val="标题 字符"/>
    <w:basedOn w:val="816"/>
    <w:link w:val="840"/>
    <w:uiPriority w:val="10"/>
    <w:qFormat/>
    <w:rPr>
      <w:sz w:val="48"/>
      <w:szCs w:val="48"/>
    </w:rPr>
  </w:style>
  <w:style w:type="character" w:styleId="896" w:customStyle="1">
    <w:name w:val="副标题 字符"/>
    <w:basedOn w:val="816"/>
    <w:link w:val="833"/>
    <w:uiPriority w:val="11"/>
    <w:qFormat/>
    <w:rPr>
      <w:sz w:val="24"/>
      <w:szCs w:val="24"/>
    </w:rPr>
  </w:style>
  <w:style w:type="paragraph" w:styleId="897">
    <w:name w:val="Quote"/>
    <w:basedOn w:val="806"/>
    <w:next w:val="806"/>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806"/>
    <w:next w:val="80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页眉 字符"/>
    <w:basedOn w:val="816"/>
    <w:link w:val="830"/>
    <w:uiPriority w:val="99"/>
    <w:qFormat/>
  </w:style>
  <w:style w:type="character" w:styleId="902" w:customStyle="1">
    <w:name w:val="Footer Char"/>
    <w:basedOn w:val="816"/>
    <w:uiPriority w:val="99"/>
    <w:qFormat/>
  </w:style>
  <w:style w:type="character" w:styleId="903" w:customStyle="1">
    <w:name w:val="页脚 字符"/>
    <w:link w:val="829"/>
    <w:uiPriority w:val="99"/>
    <w:qFormat/>
  </w:style>
  <w:style w:type="table" w:styleId="904" w:customStyle="1">
    <w:name w:val="Table Grid Light"/>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Grid Table 1 Light - Accent 1"/>
    <w:basedOn w:val="8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basedOn w:val="8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7" w:customStyle="1">
    <w:name w:val="Grid Table 3 - Accent 1"/>
    <w:basedOn w:val="81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81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81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81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81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81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basedOn w:val="81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4" w:customStyle="1">
    <w:name w:val="Grid Table 4 - Accent 2"/>
    <w:basedOn w:val="81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5" w:customStyle="1">
    <w:name w:val="Grid Table 4 - Accent 3"/>
    <w:basedOn w:val="81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6" w:customStyle="1">
    <w:name w:val="Grid Table 4 - Accent 4"/>
    <w:basedOn w:val="81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7" w:customStyle="1">
    <w:name w:val="Grid Table 4 - Accent 5"/>
    <w:basedOn w:val="81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8" w:customStyle="1">
    <w:name w:val="Grid Table 4 - Accent 6"/>
    <w:basedOn w:val="81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9" w:customStyle="1">
    <w:name w:val="Grid Table 5 Dark- Accent 1"/>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CCE8CF" w:themeColor="light1" w:sz="4" w:space="0"/>
        </w:tcBorders>
      </w:tcPr>
    </w:tblStylePr>
  </w:style>
  <w:style w:type="table" w:styleId="930" w:customStyle="1">
    <w:name w:val="Grid Table 5 Dark - Accent 2"/>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CCE8CF" w:themeColor="light1" w:sz="4" w:space="0"/>
        </w:tcBorders>
      </w:tcPr>
    </w:tblStylePr>
  </w:style>
  <w:style w:type="table" w:styleId="931" w:customStyle="1">
    <w:name w:val="Grid Table 5 Dark - Accent 3"/>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CCE8CF" w:themeColor="light1" w:sz="4" w:space="0"/>
        </w:tcBorders>
      </w:tcPr>
    </w:tblStylePr>
  </w:style>
  <w:style w:type="table" w:styleId="932" w:customStyle="1">
    <w:name w:val="Grid Table 5 Dark- Accent 4"/>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CCE8CF" w:themeColor="light1" w:sz="4" w:space="0"/>
        </w:tcBorders>
      </w:tcPr>
    </w:tblStylePr>
  </w:style>
  <w:style w:type="table" w:styleId="933" w:customStyle="1">
    <w:name w:val="Grid Table 5 Dark - Accent 5"/>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CCE8CF" w:themeColor="light1" w:sz="4" w:space="0"/>
        </w:tcBorders>
      </w:tcPr>
    </w:tblStylePr>
  </w:style>
  <w:style w:type="table" w:styleId="934" w:customStyle="1">
    <w:name w:val="Grid Table 5 Dark - Accent 6"/>
    <w:basedOn w:val="817"/>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CCE8CF" w:themeColor="light1" w:sz="4" w:space="0"/>
        </w:tcBorders>
      </w:tcPr>
    </w:tblStylePr>
  </w:style>
  <w:style w:type="table" w:styleId="935" w:customStyle="1">
    <w:name w:val="Grid Table 6 Colorful - Accent 1"/>
    <w:basedOn w:val="81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1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38" w:customStyle="1">
    <w:name w:val="Grid Table 6 Colorful - Accent 4"/>
    <w:basedOn w:val="8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1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6 Colorful - Accent 6"/>
    <w:basedOn w:val="81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7 Colorful - Accent 1"/>
    <w:basedOn w:val="81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cce8cf" w:themeColor="light1" w:fill="cce8c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cce8cf" w:themeColor="light1" w:fill="cce8c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cce8cf" w:themeColor="light1" w:fill="cce8c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cce8cf" w:themeColor="light1" w:fill="cce8c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cce8cf" w:themeColor="light1" w:fill="cce8c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basedOn w:val="81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1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1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1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1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1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3" w:customStyle="1">
    <w:name w:val="List Table 2 - Accent 1"/>
    <w:basedOn w:val="81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4" w:customStyle="1">
    <w:name w:val="List Table 2 - Accent 2"/>
    <w:basedOn w:val="81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5" w:customStyle="1">
    <w:name w:val="List Table 2 - Accent 3"/>
    <w:basedOn w:val="81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6" w:customStyle="1">
    <w:name w:val="List Table 2 - Accent 4"/>
    <w:basedOn w:val="81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7" w:customStyle="1">
    <w:name w:val="List Table 2 - Accent 5"/>
    <w:basedOn w:val="81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8" w:customStyle="1">
    <w:name w:val="List Table 2 - Accent 6"/>
    <w:basedOn w:val="81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9" w:customStyle="1">
    <w:name w:val="List Table 3 - Accent 1"/>
    <w:basedOn w:val="81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0" w:customStyle="1">
    <w:name w:val="List Table 3 - Accent 2"/>
    <w:basedOn w:val="81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1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1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1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1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5" w:customStyle="1">
    <w:name w:val="List Table 4 - Accent 1"/>
    <w:basedOn w:val="81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4 - Accent 2"/>
    <w:basedOn w:val="81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7" w:customStyle="1">
    <w:name w:val="List Table 4 - Accent 3"/>
    <w:basedOn w:val="81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8" w:customStyle="1">
    <w:name w:val="List Table 4 - Accent 4"/>
    <w:basedOn w:val="81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9" w:customStyle="1">
    <w:name w:val="List Table 4 - Accent 5"/>
    <w:basedOn w:val="81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0" w:customStyle="1">
    <w:name w:val="List Table 4 - Accent 6"/>
    <w:basedOn w:val="81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1" w:customStyle="1">
    <w:name w:val="List Table 5 Dark - Accent 1"/>
    <w:basedOn w:val="81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CCE8CF" w:themeColor="light1" w:sz="4" w:space="0"/>
          <w:bottom w:val="single" w:color="CCE8CF" w:themeColor="light1" w:sz="4" w:space="0"/>
        </w:tcBorders>
      </w:tcPr>
    </w:tblStylePr>
    <w:tblStylePr w:type="band1Vert">
      <w:tcPr>
        <w:shd w:val="clear" w:color="4874cb" w:themeColor="accent1" w:fill="4874cb" w:themeFill="accent1"/>
        <w:tcBorders>
          <w:left w:val="single" w:color="CCE8CF" w:themeColor="light1" w:sz="4" w:space="0"/>
          <w:right w:val="single" w:color="CCE8CF" w:themeColor="light1" w:sz="4" w:space="0"/>
        </w:tcBorders>
      </w:tcPr>
    </w:tblStylePr>
    <w:tblStylePr w:type="band2Horz">
      <w:tcPr>
        <w:shd w:val="clear" w:color="4874cb" w:themeColor="accent1" w:fill="4874cb"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874CB"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CCE8CF" w:themeColor="light1" w:sz="12" w:space="0"/>
        </w:tcBorders>
      </w:tcPr>
    </w:tblStylePr>
    <w:tblStylePr w:type="lastCol">
      <w:tcPr>
        <w:tcBorders>
          <w:left w:val="single" w:color="CCE8CF" w:themeColor="light1" w:sz="4" w:space="0"/>
          <w:right w:val="single" w:color="4874CB"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2" w:customStyle="1">
    <w:name w:val="List Table 5 Dark - Accent 2"/>
    <w:basedOn w:val="81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1Vert">
      <w:tcPr>
        <w:shd w:val="clear" w:color="f4b483" w:themeColor="accent2" w:themeTint="97" w:fill="f4b483" w:themeFill="accent2" w:themeFillTint="97"/>
        <w:tcBorders>
          <w:left w:val="single" w:color="CCE8CF" w:themeColor="light1" w:sz="4" w:space="0"/>
          <w:right w:val="single" w:color="CCE8CF" w:themeColor="light1" w:sz="4" w:space="0"/>
        </w:tcBorders>
      </w:tcPr>
    </w:tblStylePr>
    <w:tblStylePr w:type="band2Horz">
      <w:tcPr>
        <w:shd w:val="clear" w:color="f4b483" w:themeColor="accent2" w:themeTint="97" w:fill="f4b483"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483"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CCE8CF" w:themeColor="light1" w:sz="12" w:space="0"/>
        </w:tcBorders>
      </w:tcPr>
    </w:tblStylePr>
    <w:tblStylePr w:type="lastCol">
      <w:tcPr>
        <w:tcBorders>
          <w:left w:val="single" w:color="CCE8CF" w:themeColor="light1" w:sz="4" w:space="0"/>
          <w:right w:val="single" w:color="F4B483"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3"/>
    <w:basedOn w:val="81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1Vert">
      <w:tcPr>
        <w:shd w:val="clear" w:color="fdd961" w:themeColor="accent3" w:themeTint="98" w:fill="fdd961" w:themeFill="accent3" w:themeFillTint="98"/>
        <w:tcBorders>
          <w:left w:val="single" w:color="CCE8CF" w:themeColor="light1" w:sz="4" w:space="0"/>
          <w:right w:val="single" w:color="CCE8CF" w:themeColor="light1" w:sz="4" w:space="0"/>
        </w:tcBorders>
      </w:tcPr>
    </w:tblStylePr>
    <w:tblStylePr w:type="band2Horz">
      <w:tcPr>
        <w:shd w:val="clear" w:color="fdd961" w:themeColor="accent3" w:themeTint="98" w:fill="fdd961"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DD961"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CCE8CF" w:themeColor="light1" w:sz="12" w:space="0"/>
        </w:tcBorders>
      </w:tcPr>
    </w:tblStylePr>
    <w:tblStylePr w:type="lastCol">
      <w:tcPr>
        <w:tcBorders>
          <w:left w:val="single" w:color="CCE8CF" w:themeColor="light1" w:sz="4" w:space="0"/>
          <w:right w:val="single" w:color="FDD961"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5 Dark - Accent 4"/>
    <w:basedOn w:val="81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1Vert">
      <w:tcPr>
        <w:shd w:val="clear" w:color="abd78c" w:themeColor="accent4" w:themeTint="9A" w:fill="abd78c" w:themeFill="accent4" w:themeFillTint="9A"/>
        <w:tcBorders>
          <w:left w:val="single" w:color="CCE8CF" w:themeColor="light1" w:sz="4" w:space="0"/>
          <w:right w:val="single" w:color="CCE8CF" w:themeColor="light1" w:sz="4" w:space="0"/>
        </w:tcBorders>
      </w:tcPr>
    </w:tblStylePr>
    <w:tblStylePr w:type="band2Horz">
      <w:tcPr>
        <w:shd w:val="clear" w:color="abd78c" w:themeColor="accent4" w:themeTint="9A" w:fill="abd78c"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BD78C"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CCE8CF" w:themeColor="light1" w:sz="12" w:space="0"/>
        </w:tcBorders>
      </w:tcPr>
    </w:tblStylePr>
    <w:tblStylePr w:type="lastCol">
      <w:tcPr>
        <w:tcBorders>
          <w:left w:val="single" w:color="CCE8CF" w:themeColor="light1" w:sz="4" w:space="0"/>
          <w:right w:val="single" w:color="ABD78C"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5" w:customStyle="1">
    <w:name w:val="List Table 5 Dark - Accent 5"/>
    <w:basedOn w:val="81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1Vert">
      <w:tcPr>
        <w:shd w:val="clear" w:color="7cded6" w:themeColor="accent5" w:themeTint="9A" w:fill="7cded6" w:themeFill="accent5" w:themeFillTint="9A"/>
        <w:tcBorders>
          <w:left w:val="single" w:color="CCE8CF" w:themeColor="light1" w:sz="4" w:space="0"/>
          <w:right w:val="single" w:color="CCE8CF" w:themeColor="light1" w:sz="4" w:space="0"/>
        </w:tcBorders>
      </w:tcPr>
    </w:tblStylePr>
    <w:tblStylePr w:type="band2Horz">
      <w:tcPr>
        <w:shd w:val="clear" w:color="7cded6" w:themeColor="accent5" w:themeTint="9A" w:fill="7cded6"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CDED6"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CCE8CF" w:themeColor="light1" w:sz="12" w:space="0"/>
        </w:tcBorders>
      </w:tcPr>
    </w:tblStylePr>
    <w:tblStylePr w:type="lastCol">
      <w:tcPr>
        <w:tcBorders>
          <w:left w:val="single" w:color="CCE8CF" w:themeColor="light1" w:sz="4" w:space="0"/>
          <w:right w:val="single" w:color="7CDED6"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6" w:customStyle="1">
    <w:name w:val="List Table 5 Dark - Accent 6"/>
    <w:basedOn w:val="81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1Vert">
      <w:tcPr>
        <w:shd w:val="clear" w:color="ef949f" w:themeColor="accent6" w:themeTint="98" w:fill="ef949f" w:themeFill="accent6" w:themeFillTint="98"/>
        <w:tcBorders>
          <w:left w:val="single" w:color="CCE8CF" w:themeColor="light1" w:sz="4" w:space="0"/>
          <w:right w:val="single" w:color="CCE8CF" w:themeColor="light1" w:sz="4" w:space="0"/>
        </w:tcBorders>
      </w:tcPr>
    </w:tblStylePr>
    <w:tblStylePr w:type="band2Horz">
      <w:tcPr>
        <w:shd w:val="clear" w:color="ef949f" w:themeColor="accent6" w:themeTint="98" w:fill="ef949f"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EF949F"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CCE8CF" w:themeColor="light1" w:sz="12" w:space="0"/>
        </w:tcBorders>
      </w:tcPr>
    </w:tblStylePr>
    <w:tblStylePr w:type="lastCol">
      <w:tcPr>
        <w:tcBorders>
          <w:left w:val="single" w:color="CCE8CF" w:themeColor="light1" w:sz="4" w:space="0"/>
          <w:right w:val="single" w:color="EF949F"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7" w:customStyle="1">
    <w:name w:val="List Table 6 Colorful - Accent 1"/>
    <w:basedOn w:val="81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8" w:customStyle="1">
    <w:name w:val="List Table 6 Colorful - Accent 2"/>
    <w:basedOn w:val="81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9" w:customStyle="1">
    <w:name w:val="List Table 6 Colorful - Accent 3"/>
    <w:basedOn w:val="81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0" w:customStyle="1">
    <w:name w:val="List Table 6 Colorful - Accent 4"/>
    <w:basedOn w:val="81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1" w:customStyle="1">
    <w:name w:val="List Table 6 Colorful - Accent 5"/>
    <w:basedOn w:val="81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2" w:customStyle="1">
    <w:name w:val="List Table 6 Colorful - Accent 6"/>
    <w:basedOn w:val="81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3" w:customStyle="1">
    <w:name w:val="List Table 7 Colorful - Accent 1"/>
    <w:basedOn w:val="81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cce8cf" w:themeColor="light1" w:fill="cce8c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cce8cf" w:themeColor="light1" w:fill="cce8c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81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81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81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81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81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1"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2"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3"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4"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5"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6" w:customStyle="1">
    <w:name w:val="Bordered &amp; Lined - Accent"/>
    <w:basedOn w:val="8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81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8" w:customStyle="1">
    <w:name w:val="Bordered &amp; Lined - Accent 2"/>
    <w:basedOn w:val="81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9" w:customStyle="1">
    <w:name w:val="Bordered &amp; Lined - Accent 3"/>
    <w:basedOn w:val="81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0" w:customStyle="1">
    <w:name w:val="Bordered &amp; Lined - Accent 4"/>
    <w:basedOn w:val="81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1" w:customStyle="1">
    <w:name w:val="Bordered &amp; Lined - Accent 5"/>
    <w:basedOn w:val="81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2" w:customStyle="1">
    <w:name w:val="Bordered &amp; Lined - Accent 6"/>
    <w:basedOn w:val="81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3" w:customStyle="1">
    <w:name w:val="Bordered"/>
    <w:basedOn w:val="8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81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5" w:customStyle="1">
    <w:name w:val="Bordered - Accent 2"/>
    <w:basedOn w:val="81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6" w:customStyle="1">
    <w:name w:val="Bordered - Accent 3"/>
    <w:basedOn w:val="81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7" w:customStyle="1">
    <w:name w:val="Bordered - Accent 4"/>
    <w:basedOn w:val="81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8" w:customStyle="1">
    <w:name w:val="Bordered - Accent 5"/>
    <w:basedOn w:val="81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9" w:customStyle="1">
    <w:name w:val="Bordered - Accent 6"/>
    <w:basedOn w:val="81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0" w:customStyle="1">
    <w:name w:val="脚注文本 字符"/>
    <w:link w:val="834"/>
    <w:uiPriority w:val="99"/>
    <w:qFormat/>
    <w:rPr>
      <w:sz w:val="18"/>
    </w:rPr>
  </w:style>
  <w:style w:type="character" w:styleId="1011" w:customStyle="1">
    <w:name w:val="尾注文本 字符"/>
    <w:link w:val="828"/>
    <w:uiPriority w:val="99"/>
    <w:qFormat/>
    <w:rPr>
      <w:sz w:val="20"/>
    </w:rPr>
  </w:style>
  <w:style w:type="paragraph" w:styleId="1012" w:customStyle="1">
    <w:name w:val="TOC 标题11"/>
    <w:uiPriority w:val="39"/>
    <w:unhideWhenUsed/>
    <w:qFormat/>
    <w:rPr>
      <w:rFonts w:asciiTheme="minorHAnsi" w:hAnsiTheme="minorHAnsi" w:eastAsiaTheme="minorEastAsia" w:cstheme="minorBidi"/>
      <w:lang w:val="en-US" w:eastAsia="zh-CN" w:bidi="ar-SA"/>
    </w:rPr>
  </w:style>
  <w:style w:type="paragraph" w:styleId="1013" w:customStyle="1">
    <w:name w:val="标题 41"/>
    <w:basedOn w:val="806"/>
    <w:uiPriority w:val="0"/>
    <w:qFormat/>
    <w:pPr>
      <w:keepLines/>
      <w:keepNext/>
      <w:spacing w:before="320" w:after="200"/>
      <w:outlineLvl w:val="3"/>
    </w:pPr>
    <w:rPr>
      <w:rFonts w:ascii="Arial" w:hAnsi="Arial" w:eastAsia="Arial"/>
      <w:b/>
      <w:bCs/>
      <w:sz w:val="26"/>
      <w:szCs w:val="26"/>
    </w:rPr>
  </w:style>
  <w:style w:type="paragraph" w:styleId="1014" w:customStyle="1">
    <w:name w:val="寄信人地址1"/>
    <w:basedOn w:val="806"/>
    <w:uiPriority w:val="0"/>
    <w:qFormat/>
    <w:pPr>
      <w:ind w:firstLine="200"/>
      <w:spacing w:line="360" w:lineRule="auto"/>
    </w:pPr>
    <w:rPr>
      <w:rFonts w:ascii="Arial" w:hAnsi="Arial"/>
      <w:sz w:val="24"/>
    </w:rPr>
  </w:style>
  <w:style w:type="paragraph" w:styleId="1015" w:customStyle="1">
    <w:name w:val="正文1"/>
    <w:link w:val="1040"/>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标题 21"/>
    <w:basedOn w:val="1017"/>
    <w:next w:val="1015"/>
    <w:uiPriority w:val="0"/>
    <w:qFormat/>
    <w:pPr>
      <w:keepLines/>
      <w:keepNext/>
      <w:spacing w:before="260" w:after="260" w:line="416" w:lineRule="auto"/>
      <w:outlineLvl w:val="1"/>
    </w:pPr>
    <w:rPr>
      <w:rFonts w:ascii="Cambria" w:hAnsi="Cambria"/>
      <w:b/>
      <w:bCs/>
      <w:sz w:val="32"/>
      <w:szCs w:val="32"/>
    </w:rPr>
  </w:style>
  <w:style w:type="paragraph" w:styleId="1017" w:customStyle="1">
    <w:name w:val="正文111"/>
    <w:next w:val="1018"/>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正文首行缩进1"/>
    <w:basedOn w:val="1019"/>
    <w:next w:val="1023"/>
    <w:uiPriority w:val="0"/>
    <w:qFormat/>
    <w:pPr>
      <w:ind w:firstLine="200"/>
      <w:spacing w:line="360" w:lineRule="auto"/>
    </w:pPr>
    <w:rPr>
      <w:rFonts w:ascii="仿宋_GB2312" w:eastAsia="仿宋_GB2312"/>
      <w:sz w:val="30"/>
      <w:szCs w:val="30"/>
      <w:lang w:eastAsia="en-US"/>
    </w:rPr>
  </w:style>
  <w:style w:type="paragraph" w:styleId="1019" w:customStyle="1">
    <w:name w:val="正文文本11"/>
    <w:basedOn w:val="1017"/>
    <w:next w:val="1020"/>
    <w:uiPriority w:val="0"/>
    <w:qFormat/>
    <w:pPr>
      <w:spacing w:after="120"/>
    </w:pPr>
  </w:style>
  <w:style w:type="paragraph" w:styleId="1020" w:customStyle="1">
    <w:name w:val="一级条标题"/>
    <w:basedOn w:val="1021"/>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lang w:eastAsia="en-US"/>
    </w:rPr>
  </w:style>
  <w:style w:type="paragraph" w:styleId="1021" w:customStyle="1">
    <w:name w:val="章标题"/>
    <w:next w:val="80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2" w:customStyle="1">
    <w:name w:val="段"/>
    <w:basedOn w:val="1015"/>
    <w:next w:val="806"/>
    <w:uiPriority w:val="0"/>
    <w:qFormat/>
    <w:pPr>
      <w:ind w:firstLine="200"/>
      <w:widowControl/>
    </w:pPr>
    <w:rPr>
      <w:rFonts w:ascii="宋体"/>
      <w:sz w:val="20"/>
      <w:szCs w:val="20"/>
    </w:rPr>
  </w:style>
  <w:style w:type="paragraph" w:styleId="1023" w:customStyle="1">
    <w:name w:val="正文首行缩进 21"/>
    <w:basedOn w:val="1024"/>
    <w:next w:val="1017"/>
    <w:uiPriority w:val="0"/>
    <w:qFormat/>
    <w:pPr>
      <w:ind w:left="0" w:firstLine="420"/>
      <w:spacing w:after="0" w:line="360" w:lineRule="auto"/>
    </w:pPr>
    <w:rPr>
      <w:rFonts w:ascii="宋体" w:hAnsi="宋体"/>
      <w:sz w:val="20"/>
      <w:szCs w:val="20"/>
    </w:rPr>
  </w:style>
  <w:style w:type="paragraph" w:styleId="1024" w:customStyle="1">
    <w:name w:val="正文文本缩进1"/>
    <w:basedOn w:val="1015"/>
    <w:uiPriority w:val="0"/>
    <w:qFormat/>
    <w:pPr>
      <w:ind w:left="420"/>
      <w:spacing w:after="120"/>
    </w:pPr>
  </w:style>
  <w:style w:type="paragraph" w:styleId="1025" w:customStyle="1">
    <w:name w:val="正文文本2"/>
    <w:basedOn w:val="806"/>
    <w:uiPriority w:val="0"/>
    <w:qFormat/>
    <w:pPr>
      <w:ind w:left="1540"/>
    </w:pPr>
    <w:rPr>
      <w:rFonts w:ascii="Times New Roman" w:hAnsi="Times New Roman"/>
      <w:sz w:val="24"/>
    </w:rPr>
  </w:style>
  <w:style w:type="paragraph" w:styleId="1026" w:customStyle="1">
    <w:name w:val="正文11"/>
    <w:uiPriority w:val="0"/>
    <w:qFormat/>
    <w:pPr>
      <w:jc w:val="both"/>
      <w:widowControl w:val="off"/>
    </w:pPr>
    <w:rPr>
      <w:rFonts w:ascii="Times New Roman" w:hAnsi="Times New Roman" w:eastAsia="宋体" w:cs="Times New Roman"/>
      <w:sz w:val="21"/>
      <w:szCs w:val="24"/>
      <w:lang w:val="en-US" w:eastAsia="zh-CN" w:bidi="ar-SA"/>
    </w:rPr>
  </w:style>
  <w:style w:type="character" w:styleId="1027" w:customStyle="1">
    <w:name w:val="NormalCharacter"/>
    <w:uiPriority w:val="0"/>
    <w:qFormat/>
    <w:rPr>
      <w:rFonts w:hint="default" w:ascii="Calibri" w:hAnsi="Calibri" w:eastAsia="宋体" w:cs="Times New Roman"/>
      <w:sz w:val="21"/>
      <w:szCs w:val="24"/>
      <w:lang w:val="en-US" w:eastAsia="zh-CN" w:bidi="ar-SA"/>
    </w:rPr>
  </w:style>
  <w:style w:type="character" w:styleId="1028" w:customStyle="1">
    <w:name w:val="超链接1"/>
    <w:uiPriority w:val="0"/>
    <w:qFormat/>
    <w:rPr>
      <w:rFonts w:ascii="Times New Roman" w:hAnsi="Times New Roman" w:eastAsia="宋体"/>
      <w:sz w:val="21"/>
      <w:szCs w:val="24"/>
      <w:lang w:val="en-US" w:eastAsia="zh-CN" w:bidi="ar-SA"/>
    </w:rPr>
  </w:style>
  <w:style w:type="paragraph" w:styleId="1029" w:customStyle="1">
    <w:name w:val="正文13"/>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普通(网站)1"/>
    <w:basedOn w:val="806"/>
    <w:uiPriority w:val="0"/>
    <w:qFormat/>
    <w:pPr>
      <w:jc w:val="left"/>
      <w:spacing w:before="100" w:beforeAutospacing="1" w:after="100" w:afterAutospacing="1"/>
      <w:widowControl/>
    </w:pPr>
    <w:rPr>
      <w:rFonts w:ascii="宋体" w:hAnsi="宋体"/>
      <w:sz w:val="24"/>
    </w:rPr>
  </w:style>
  <w:style w:type="paragraph" w:styleId="1031" w:customStyle="1">
    <w:name w:val="Table Paragraph"/>
    <w:basedOn w:val="806"/>
    <w:uiPriority w:val="1"/>
    <w:qFormat/>
    <w:rPr>
      <w:rFonts w:ascii="宋体" w:hAnsi="宋体" w:cs="宋体"/>
      <w:lang w:val="zh-CN" w:bidi="zh-CN"/>
    </w:rPr>
  </w:style>
  <w:style w:type="paragraph" w:styleId="1032" w:customStyle="1">
    <w:name w:val="列出段落2"/>
    <w:basedOn w:val="1015"/>
    <w:next w:val="806"/>
    <w:uiPriority w:val="0"/>
    <w:qFormat/>
    <w:pPr>
      <w:ind w:firstLine="420"/>
    </w:pPr>
  </w:style>
  <w:style w:type="paragraph" w:styleId="1033">
    <w:name w:val="List Paragraph"/>
    <w:basedOn w:val="806"/>
    <w:uiPriority w:val="34"/>
    <w:qFormat/>
    <w:pPr>
      <w:contextualSpacing/>
      <w:ind w:left="720"/>
    </w:pPr>
  </w:style>
  <w:style w:type="paragraph" w:styleId="1034" w:customStyle="1">
    <w:name w:val="纯文本1"/>
    <w:basedOn w:val="1015"/>
    <w:uiPriority w:val="0"/>
    <w:qFormat/>
    <w:rPr>
      <w:rFonts w:ascii="宋体" w:hAnsi="Courier New"/>
      <w:szCs w:val="21"/>
      <w:lang w:eastAsia="en-US"/>
    </w:rPr>
  </w:style>
  <w:style w:type="paragraph" w:styleId="1035" w:customStyle="1">
    <w:name w:val="页脚1"/>
    <w:basedOn w:val="1015"/>
    <w:uiPriority w:val="0"/>
    <w:qFormat/>
    <w:pPr>
      <w:jc w:val="left"/>
      <w:tabs>
        <w:tab w:val="center" w:pos="4153" w:leader="none"/>
        <w:tab w:val="right" w:pos="8306" w:leader="none"/>
      </w:tabs>
    </w:pPr>
    <w:rPr>
      <w:sz w:val="18"/>
      <w:szCs w:val="18"/>
    </w:rPr>
  </w:style>
  <w:style w:type="paragraph" w:styleId="1036" w:customStyle="1">
    <w:name w:val="文本块2"/>
    <w:basedOn w:val="806"/>
    <w:uiPriority w:val="0"/>
    <w:qFormat/>
    <w:pPr>
      <w:ind w:left="1440" w:right="1440"/>
      <w:spacing w:after="120"/>
    </w:pPr>
    <w:rPr>
      <w:rFonts w:ascii="Times New Roman" w:hAnsi="Times New Roman"/>
    </w:rPr>
  </w:style>
  <w:style w:type="paragraph" w:styleId="1037" w:customStyle="1">
    <w:name w:val="列出段落1"/>
    <w:basedOn w:val="1038"/>
    <w:uiPriority w:val="0"/>
    <w:qFormat/>
    <w:pPr>
      <w:contextualSpacing/>
      <w:ind w:left="720"/>
      <w:jc w:val="left"/>
      <w:spacing w:after="200" w:line="276" w:lineRule="auto"/>
      <w:widowControl/>
    </w:pPr>
    <w:rPr>
      <w:rFonts w:ascii="Calibri" w:hAnsi="Calibri"/>
      <w:sz w:val="22"/>
      <w:szCs w:val="22"/>
      <w:lang w:eastAsia="en-US" w:bidi="en-US"/>
    </w:rPr>
  </w:style>
  <w:style w:type="paragraph" w:styleId="1038" w:customStyle="1">
    <w:name w:val="正文112"/>
    <w:uiPriority w:val="0"/>
    <w:qFormat/>
    <w:pPr>
      <w:jc w:val="both"/>
      <w:widowControl w:val="off"/>
    </w:pPr>
    <w:rPr>
      <w:rFonts w:ascii="Times New Roman" w:hAnsi="Times New Roman" w:eastAsia="宋体" w:cs="Times New Roman"/>
      <w:sz w:val="21"/>
      <w:szCs w:val="24"/>
      <w:lang w:val="en-US" w:eastAsia="zh-CN" w:bidi="ar-SA"/>
    </w:rPr>
  </w:style>
  <w:style w:type="paragraph" w:styleId="1039" w:customStyle="1">
    <w:name w:val="页脚11"/>
    <w:basedOn w:val="806"/>
    <w:uiPriority w:val="0"/>
    <w:qFormat/>
    <w:pPr>
      <w:jc w:val="left"/>
      <w:tabs>
        <w:tab w:val="center" w:pos="4153" w:leader="none"/>
        <w:tab w:val="right" w:pos="8306" w:leader="none"/>
      </w:tabs>
    </w:pPr>
    <w:rPr>
      <w:rFonts w:ascii="Times New Roman" w:hAnsi="Times New Roman"/>
      <w:sz w:val="18"/>
      <w:szCs w:val="18"/>
    </w:rPr>
  </w:style>
  <w:style w:type="character" w:styleId="1040" w:customStyle="1">
    <w:name w:val="页码1"/>
    <w:basedOn w:val="1041"/>
    <w:link w:val="1015"/>
    <w:uiPriority w:val="0"/>
    <w:qFormat/>
    <w:rPr>
      <w:rFonts w:hint="default" w:ascii="Times New Roman" w:hAnsi="Times New Roman" w:eastAsia="宋体" w:cs="Times New Roman"/>
      <w:sz w:val="21"/>
      <w:szCs w:val="24"/>
      <w:lang w:val="en-US" w:eastAsia="zh-CN" w:bidi="ar-SA"/>
    </w:rPr>
  </w:style>
  <w:style w:type="character" w:styleId="1041" w:customStyle="1">
    <w:name w:val="默认段落字体1"/>
    <w:uiPriority w:val="0"/>
    <w:qFormat/>
    <w:rPr>
      <w:rFonts w:ascii="Times New Roman" w:hAnsi="Times New Roman" w:eastAsia="宋体"/>
      <w:sz w:val="21"/>
      <w:szCs w:val="24"/>
      <w:lang w:val="en-US" w:eastAsia="zh-CN" w:bidi="ar-SA"/>
    </w:rPr>
  </w:style>
  <w:style w:type="character" w:styleId="1042" w:customStyle="1">
    <w:name w:val="样式 仿宋"/>
    <w:basedOn w:val="816"/>
    <w:uiPriority w:val="0"/>
    <w:qFormat/>
    <w:rPr>
      <w:rFonts w:ascii="仿宋" w:hAnsi="仿宋" w:eastAsia="仿宋"/>
    </w:rPr>
  </w:style>
  <w:style w:type="paragraph" w:styleId="1043" w:customStyle="1">
    <w:name w:val="Table Text"/>
    <w:basedOn w:val="806"/>
    <w:uiPriority w:val="0"/>
    <w:semiHidden/>
    <w:qFormat/>
    <w:rPr>
      <w:rFonts w:ascii="宋体" w:hAnsi="宋体" w:cs="宋体"/>
      <w:sz w:val="32"/>
      <w:szCs w:val="32"/>
      <w:lang w:eastAsia="en-US"/>
    </w:rPr>
  </w:style>
  <w:style w:type="table" w:styleId="1044" w:customStyle="1">
    <w:name w:val="Table Normal"/>
    <w:uiPriority w:val="0"/>
    <w:semiHidden/>
    <w:unhideWhenUsed/>
    <w:qFormat/>
    <w:tblPr>
      <w:tblCellMar>
        <w:left w:w="0" w:type="dxa"/>
        <w:top w:w="0" w:type="dxa"/>
        <w:right w:w="0" w:type="dxa"/>
        <w:bottom w:w="0" w:type="dxa"/>
      </w:tblCellMar>
    </w:tblPr>
  </w:style>
  <w:style w:type="character" w:styleId="1045" w:customStyle="1">
    <w:name w:val="fontstyle01"/>
    <w:basedOn w:val="816"/>
    <w:uiPriority w:val="0"/>
    <w:qFormat/>
    <w:rPr>
      <w:rFonts w:hint="eastAsia" w:ascii="仿宋" w:hAnsi="仿宋" w:eastAsia="仿宋"/>
      <w:color w:val="000000"/>
      <w:sz w:val="24"/>
      <w:szCs w:val="24"/>
    </w:rPr>
  </w:style>
  <w:style w:type="paragraph" w:styleId="1046" w:customStyle="1">
    <w:name w:val="style1"/>
    <w:basedOn w:val="806"/>
    <w:next w:val="806"/>
    <w:uiPriority w:val="0"/>
    <w:qFormat/>
    <w:pPr>
      <w:spacing w:before="100" w:beforeAutospacing="1" w:after="100" w:afterAutospacing="1"/>
    </w:pPr>
    <w:rPr>
      <w:rFonts w:ascii="宋体" w:hAnsi="宋体" w:cs="宋体"/>
      <w:szCs w:val="20"/>
    </w:rPr>
  </w:style>
  <w:style w:type="paragraph" w:styleId="1047" w:customStyle="1">
    <w:name w:val="style2"/>
    <w:basedOn w:val="806"/>
    <w:next w:val="806"/>
    <w:uiPriority w:val="0"/>
    <w:qFormat/>
    <w:pPr>
      <w:spacing w:before="100" w:beforeAutospacing="1" w:after="100" w:afterAutospacing="1"/>
    </w:pPr>
    <w:rPr>
      <w:rFonts w:ascii="宋体" w:hAnsi="宋体" w:cs="宋体"/>
      <w:szCs w:val="20"/>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刘丽</cp:lastModifiedBy>
  <cp:revision>10</cp:revision>
  <dcterms:created xsi:type="dcterms:W3CDTF">2024-04-26T08:17:00Z</dcterms:created>
  <dcterms:modified xsi:type="dcterms:W3CDTF">2025-12-02T02:44:43Z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AF19844537E64F7387FE6E50ADD2E1AF_13</vt:lpwstr>
  </property>
  <property fmtid="{D5CDD505-2E9C-101B-9397-08002B2CF9AE}" pid="4" name="KSOTemplateDocerSaveRecord">
    <vt:lpwstr>eyJoZGlkIjoiMWIxODljNTcxZjU1MjUwZmRmYjgyNDJjY2EzZjNjOGMiLCJ1c2VySWQiOiIxMzg0NTY4NjY4In0=</vt:lpwstr>
  </property>
</Properties>
</file>